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DBE7F" w14:textId="77777777" w:rsidR="00D1404B" w:rsidRDefault="00E80383">
      <w:pPr>
        <w:pStyle w:val="Title"/>
        <w:jc w:val="center"/>
      </w:pPr>
      <w:r>
        <w:rPr>
          <w:color w:val="1F4E79"/>
        </w:rPr>
        <w:t>Appalachian Leadership Academy RFP</w:t>
      </w:r>
    </w:p>
    <w:p w14:paraId="1F41D22D" w14:textId="77777777" w:rsidR="00D1404B" w:rsidRDefault="00E80383">
      <w:pPr>
        <w:jc w:val="center"/>
      </w:pPr>
      <w:r>
        <w:rPr>
          <w:b/>
          <w:sz w:val="26"/>
        </w:rPr>
        <w:t>Clarification Questions and Answers</w:t>
      </w:r>
    </w:p>
    <w:p w14:paraId="3B28B920" w14:textId="038B57AA" w:rsidR="00D1404B" w:rsidRDefault="00E80383">
      <w:pPr>
        <w:jc w:val="center"/>
      </w:pPr>
      <w:r>
        <w:t>RFP #08-</w:t>
      </w:r>
      <w:r w:rsidR="00D11063">
        <w:t>20</w:t>
      </w:r>
      <w:r>
        <w:t>-26</w:t>
      </w:r>
    </w:p>
    <w:p w14:paraId="0CE3776D" w14:textId="77777777" w:rsidR="00D1404B" w:rsidRDefault="00D1404B"/>
    <w:p w14:paraId="0D6941AE" w14:textId="77777777" w:rsidR="00D1404B" w:rsidRDefault="00E80383">
      <w:pPr>
        <w:spacing w:after="160"/>
      </w:pPr>
      <w:r>
        <w:t xml:space="preserve">The </w:t>
      </w:r>
      <w:r>
        <w:t>following questions were submitted regarding the Request for Proposals for Lead Curriculum and Cohort-Delivery Services for the Appalachian Leadership Academy. Shawnee State University is providing the following responses to clarify the RFP requirements.</w:t>
      </w:r>
    </w:p>
    <w:p w14:paraId="1A0962B7" w14:textId="77777777" w:rsidR="00D1404B" w:rsidRDefault="00E80383">
      <w:pPr>
        <w:pStyle w:val="Heading1"/>
        <w:spacing w:before="240" w:after="100"/>
      </w:pPr>
      <w:r>
        <w:t>Grant Information and Budget</w:t>
      </w:r>
    </w:p>
    <w:p w14:paraId="751CCA4A" w14:textId="77777777" w:rsidR="00D1404B" w:rsidRDefault="00E80383">
      <w:pPr>
        <w:pStyle w:val="QAQuestion"/>
      </w:pPr>
      <w:r>
        <w:t>Question 1. Will you share the grant RFP and the grant proposal?</w:t>
      </w:r>
    </w:p>
    <w:p w14:paraId="6C89617B" w14:textId="77777777" w:rsidR="00D1404B" w:rsidRDefault="00E80383">
      <w:pPr>
        <w:pStyle w:val="QAAnswerLabel"/>
      </w:pPr>
      <w:r>
        <w:t>Answer 1.</w:t>
      </w:r>
    </w:p>
    <w:p w14:paraId="10684C31" w14:textId="1EBA2132" w:rsidR="00D1404B" w:rsidRDefault="00D11063">
      <w:pPr>
        <w:pStyle w:val="QAAnswer"/>
      </w:pPr>
      <w:r>
        <w:t>The grant RFP and Proposal will be posted on our website with the question responses.</w:t>
      </w:r>
    </w:p>
    <w:p w14:paraId="0C3F9CF1" w14:textId="77777777" w:rsidR="00D1404B" w:rsidRDefault="00E80383">
      <w:pPr>
        <w:pStyle w:val="QAQuestion"/>
      </w:pPr>
      <w:r>
        <w:t xml:space="preserve">Question 2. What </w:t>
      </w:r>
      <w:proofErr w:type="gramStart"/>
      <w:r>
        <w:t>is</w:t>
      </w:r>
      <w:proofErr w:type="gramEnd"/>
      <w:r>
        <w:t xml:space="preserve"> the specific sources of the grant and what does it include?</w:t>
      </w:r>
    </w:p>
    <w:p w14:paraId="7F74724F" w14:textId="77777777" w:rsidR="00D1404B" w:rsidRDefault="00E80383">
      <w:pPr>
        <w:pStyle w:val="QAAnswerLabel"/>
      </w:pPr>
      <w:r>
        <w:t>Answer 2.</w:t>
      </w:r>
    </w:p>
    <w:p w14:paraId="315239B6" w14:textId="77777777" w:rsidR="00D1404B" w:rsidRDefault="00E80383">
      <w:pPr>
        <w:pStyle w:val="QAAnswer"/>
      </w:pPr>
      <w:r>
        <w:t xml:space="preserve">The Appalachian Leadership Academy is supported through Shawnee State University's Activate Appalachia award, State of Ohio Special Projects Grant Control No. </w:t>
      </w:r>
      <w:r>
        <w:t>GOA-EAR-FY26-07.</w:t>
      </w:r>
    </w:p>
    <w:p w14:paraId="3A7CBC15" w14:textId="77777777" w:rsidR="00D1404B" w:rsidRDefault="00E80383">
      <w:pPr>
        <w:pStyle w:val="QAAnswer"/>
      </w:pPr>
      <w:r>
        <w:t>The grantor is the Ohio Department of Development through the Governor's Office of Appalachia. Funding is provided through H.B. 96 of the 136th Ohio General Assembly, Appropriation Item 195455, "Appalachia Assistance."</w:t>
      </w:r>
    </w:p>
    <w:p w14:paraId="5E48379C" w14:textId="77777777" w:rsidR="00D1404B" w:rsidRDefault="00E80383">
      <w:pPr>
        <w:pStyle w:val="QAAnswer"/>
      </w:pPr>
      <w:r>
        <w:t>The total Activate Appalachia award is $1,000,000 in State of Ohio funding. The award supports multiple Activate Appalachia entrepreneurship, leadership, and regional-capacity programs, including the Appalachian Leadership Academy, as well as allowable program and administrative expenses.</w:t>
      </w:r>
    </w:p>
    <w:p w14:paraId="138A4E8A" w14:textId="5E8E33DB" w:rsidR="00D1404B" w:rsidRDefault="00E80383">
      <w:pPr>
        <w:pStyle w:val="QAQuestion"/>
      </w:pPr>
      <w:r>
        <w:t>Question 3. What part is set aside for this training program</w:t>
      </w:r>
      <w:r w:rsidR="4A3F118E">
        <w:t>?</w:t>
      </w:r>
    </w:p>
    <w:p w14:paraId="3BF3C911" w14:textId="77777777" w:rsidR="00D1404B" w:rsidRDefault="00E80383">
      <w:pPr>
        <w:pStyle w:val="QAAnswerLabel"/>
      </w:pPr>
      <w:r>
        <w:t>Answer 3.</w:t>
      </w:r>
    </w:p>
    <w:p w14:paraId="12756F37" w14:textId="77777777" w:rsidR="00D1404B" w:rsidRDefault="00E80383">
      <w:pPr>
        <w:pStyle w:val="QAAnswer"/>
      </w:pPr>
      <w:r>
        <w:t>The grant does not establish a separate dollar allocation reserved exclusively for the Appalachian Leadership Academy. The Academy is one of the programs supported through the overall Activate Appalachia program-expense category.</w:t>
      </w:r>
    </w:p>
    <w:p w14:paraId="3E3842E2" w14:textId="77777777" w:rsidR="00D1404B" w:rsidRDefault="00E80383">
      <w:pPr>
        <w:pStyle w:val="QAAnswer"/>
      </w:pPr>
      <w:r>
        <w:t>Respondents should base their proposals on the scope, requirements, and deliverables contained in the RFP rather than an assumed Academy-specific allocation.</w:t>
      </w:r>
    </w:p>
    <w:p w14:paraId="0F6AB0E5" w14:textId="77777777" w:rsidR="00D1404B" w:rsidRDefault="00E80383">
      <w:pPr>
        <w:pStyle w:val="QAQuestion"/>
      </w:pPr>
      <w:r>
        <w:t>Question 4. What is the budget for this program within the grant?</w:t>
      </w:r>
    </w:p>
    <w:p w14:paraId="0B10FE09" w14:textId="77777777" w:rsidR="00D1404B" w:rsidRDefault="00E80383">
      <w:pPr>
        <w:pStyle w:val="QAAnswerLabel"/>
      </w:pPr>
      <w:r>
        <w:t>Answer 4.</w:t>
      </w:r>
    </w:p>
    <w:p w14:paraId="25EE65A1" w14:textId="77777777" w:rsidR="00D1404B" w:rsidRDefault="00E80383">
      <w:pPr>
        <w:pStyle w:val="QAAnswer"/>
      </w:pPr>
      <w:r>
        <w:t>The grant does not establish a separate dollar allocation for the Appalachian Leadership Academy, and SSU has not established a public budget ceiling for this procurement.</w:t>
      </w:r>
    </w:p>
    <w:p w14:paraId="45BD9A78" w14:textId="77777777" w:rsidR="00D1404B" w:rsidRDefault="00E80383">
      <w:pPr>
        <w:pStyle w:val="QAAnswer"/>
      </w:pPr>
      <w:r>
        <w:t>Respondents should submit their best transparent, fixed-price proposal for the complete pilot and separately itemize the major cost components required by the RFP and Attachment B.</w:t>
      </w:r>
    </w:p>
    <w:p w14:paraId="15DBC44A" w14:textId="77777777" w:rsidR="00D1404B" w:rsidRDefault="00E80383">
      <w:pPr>
        <w:pStyle w:val="QAQuestion"/>
      </w:pPr>
      <w:r>
        <w:t>Question 5. What are the grant compliance requirements for this program?</w:t>
      </w:r>
    </w:p>
    <w:p w14:paraId="2B06046E" w14:textId="77777777" w:rsidR="00D1404B" w:rsidRDefault="00E80383">
      <w:pPr>
        <w:pStyle w:val="QAAnswerLabel"/>
      </w:pPr>
      <w:r>
        <w:t>Answer 5.</w:t>
      </w:r>
    </w:p>
    <w:p w14:paraId="20E4B69F" w14:textId="77777777" w:rsidR="00D1404B" w:rsidRDefault="00E80383">
      <w:pPr>
        <w:pStyle w:val="QAAnswer"/>
      </w:pPr>
      <w:r>
        <w:t xml:space="preserve">Services charged to the State-funded grant must be within the approved Academy scope, reasonable, necessary, documented, and performed within the United States. Invoices must correspond to the contracted scope and accepted milestones and contain sufficient detail for </w:t>
      </w:r>
      <w:proofErr w:type="gramStart"/>
      <w:r>
        <w:t>University</w:t>
      </w:r>
      <w:proofErr w:type="gramEnd"/>
      <w:r>
        <w:t xml:space="preserve"> and grant review.</w:t>
      </w:r>
    </w:p>
    <w:p w14:paraId="013EB042" w14:textId="77777777" w:rsidR="00D1404B" w:rsidRDefault="00E80383">
      <w:pPr>
        <w:pStyle w:val="QAAnswer"/>
      </w:pPr>
      <w:r>
        <w:t>Costs must be incurred during the authorized contract and funding period. Grant funds may not be used for prohibited expenses including alcohol, entertainment, personal expenses, political or lobbying expenses, or services performed outside the United States. Respondents must also identify the physical location from which grant-funded services will be performed.</w:t>
      </w:r>
    </w:p>
    <w:p w14:paraId="5CFC73D2" w14:textId="77777777" w:rsidR="00D1404B" w:rsidRDefault="00E80383">
      <w:pPr>
        <w:pStyle w:val="QAAnswer"/>
      </w:pPr>
      <w:r>
        <w:t>Additional contract, invoicing, records, and compliance requirements will be governed by the final agreement and applicable University and State requirements.</w:t>
      </w:r>
    </w:p>
    <w:p w14:paraId="5BF420B2" w14:textId="2BC3C9A9" w:rsidR="00D1404B" w:rsidRDefault="00E80383">
      <w:pPr>
        <w:pStyle w:val="QAQuestion"/>
      </w:pPr>
      <w:r>
        <w:t>Question 6. What is the length of the grant program</w:t>
      </w:r>
      <w:r w:rsidR="3D68BFE4">
        <w:t>?</w:t>
      </w:r>
    </w:p>
    <w:p w14:paraId="3F973710" w14:textId="77777777" w:rsidR="00D1404B" w:rsidRDefault="00E80383">
      <w:pPr>
        <w:pStyle w:val="QAAnswerLabel"/>
      </w:pPr>
      <w:r>
        <w:t>Answer 6.</w:t>
      </w:r>
    </w:p>
    <w:p w14:paraId="272837F5" w14:textId="77777777" w:rsidR="00D1404B" w:rsidRDefault="00E80383">
      <w:pPr>
        <w:pStyle w:val="QAAnswer"/>
      </w:pPr>
      <w:r>
        <w:t>The Activate Appalachia grant period of performance is July 1, 2025 through June 30, 2027.</w:t>
      </w:r>
    </w:p>
    <w:p w14:paraId="4CF76EFF" w14:textId="77777777" w:rsidR="00D1404B" w:rsidRDefault="00E80383">
      <w:pPr>
        <w:pStyle w:val="QAQuestion"/>
      </w:pPr>
      <w:r>
        <w:t>Question 7. Is there an incumbent? If yes, are they eligible to bid?</w:t>
      </w:r>
    </w:p>
    <w:p w14:paraId="4B6A00EE" w14:textId="77777777" w:rsidR="00D1404B" w:rsidRDefault="00E80383">
      <w:pPr>
        <w:pStyle w:val="QAAnswerLabel"/>
      </w:pPr>
      <w:r>
        <w:t>Answer 7.</w:t>
      </w:r>
    </w:p>
    <w:p w14:paraId="3CB29190" w14:textId="77777777" w:rsidR="00D1404B" w:rsidRDefault="00E80383">
      <w:pPr>
        <w:pStyle w:val="QAAnswer"/>
      </w:pPr>
      <w:r>
        <w:t>There is no incumbent contractor for this work. This procurement is for the development and delivery of the first Appalachian Leadership Academy cohort.</w:t>
      </w:r>
    </w:p>
    <w:p w14:paraId="298718C1" w14:textId="77777777" w:rsidR="00D1404B" w:rsidRDefault="00E80383">
      <w:pPr>
        <w:pStyle w:val="Heading1"/>
        <w:spacing w:before="240" w:after="100"/>
      </w:pPr>
      <w:r>
        <w:t>Program Recruitment</w:t>
      </w:r>
    </w:p>
    <w:p w14:paraId="3ECD7CFB" w14:textId="77777777" w:rsidR="00D1404B" w:rsidRDefault="00E80383">
      <w:pPr>
        <w:pStyle w:val="QAQuestion"/>
      </w:pPr>
      <w:r>
        <w:t>Question 8. Who will be doing the recruiting? What is the recruitment plan?</w:t>
      </w:r>
    </w:p>
    <w:p w14:paraId="6C406CFE" w14:textId="77777777" w:rsidR="00D1404B" w:rsidRDefault="00E80383">
      <w:pPr>
        <w:pStyle w:val="QAAnswerLabel"/>
      </w:pPr>
      <w:r>
        <w:t>Answer 8.</w:t>
      </w:r>
    </w:p>
    <w:p w14:paraId="7EA234DF" w14:textId="77777777" w:rsidR="00D1404B" w:rsidRDefault="00E80383">
      <w:pPr>
        <w:pStyle w:val="QAAnswer"/>
      </w:pPr>
      <w:r>
        <w:t>Shawnee State University will lead recruitment, application administration, participant eligibility, and final participant selection.</w:t>
      </w:r>
    </w:p>
    <w:p w14:paraId="2FD33EBB" w14:textId="77777777" w:rsidR="00D1404B" w:rsidRDefault="00E80383">
      <w:pPr>
        <w:pStyle w:val="QAAnswer"/>
      </w:pPr>
      <w:r>
        <w:t>The selected Contractor will support SSU by providing program-description language, learning outcomes, participant-benefit statements, onboarding recommendations, and informational or applicant communications as appropriate.</w:t>
      </w:r>
    </w:p>
    <w:p w14:paraId="561A5F2E" w14:textId="77777777" w:rsidR="00D1404B" w:rsidRDefault="00E80383">
      <w:pPr>
        <w:pStyle w:val="QAAnswer"/>
      </w:pPr>
      <w:r>
        <w:t>SSU's working recruitment approach includes employer nominations, outreach through trusted regional partners, direct invitations and referrals, representation from at least eight Appalachian Ohio counties, and an effort to maintain a balanced cohort without excessive participation from any one employer.</w:t>
      </w:r>
    </w:p>
    <w:p w14:paraId="4CC239FB" w14:textId="77777777" w:rsidR="00D1404B" w:rsidRDefault="00E80383">
      <w:pPr>
        <w:pStyle w:val="Heading1"/>
        <w:spacing w:before="240" w:after="100"/>
      </w:pPr>
      <w:r>
        <w:t>Program Structure and Timeline</w:t>
      </w:r>
    </w:p>
    <w:p w14:paraId="52373CF5" w14:textId="77777777" w:rsidR="00D1404B" w:rsidRDefault="00E80383">
      <w:pPr>
        <w:pStyle w:val="QAQuestion"/>
      </w:pPr>
      <w:r>
        <w:t xml:space="preserve">Question 9. What is the expected timeline for completion of the program </w:t>
      </w:r>
      <w:r>
        <w:t>sessions, including the capstone presentation/graduation?</w:t>
      </w:r>
    </w:p>
    <w:p w14:paraId="2C2A56A0" w14:textId="77777777" w:rsidR="00D1404B" w:rsidRDefault="00E80383">
      <w:pPr>
        <w:pStyle w:val="QAAnswerLabel"/>
      </w:pPr>
      <w:r>
        <w:t>Answer 9.</w:t>
      </w:r>
    </w:p>
    <w:p w14:paraId="6F4A06DF" w14:textId="77777777" w:rsidR="00D1404B" w:rsidRDefault="00E80383">
      <w:pPr>
        <w:pStyle w:val="QAAnswer"/>
      </w:pPr>
      <w:r>
        <w:t>The Academy is required to launch in fall 2026. SSU is open to proposed schedules in which program delivery, including later sessions and the capstone presentation or graduation, continues into spring 2027.</w:t>
      </w:r>
    </w:p>
    <w:p w14:paraId="05F6958C" w14:textId="77777777" w:rsidR="00D1404B" w:rsidRDefault="00E80383">
      <w:pPr>
        <w:pStyle w:val="QAAnswer"/>
      </w:pPr>
      <w:r>
        <w:t xml:space="preserve">Respondents should propose a schedule that they believe best supports participant outcomes while ensuring that all contracted services, grant requirements, performance periods, and required deliverables can be completed within the </w:t>
      </w:r>
      <w:r>
        <w:t>applicable contract and grant timelines.</w:t>
      </w:r>
    </w:p>
    <w:p w14:paraId="5FD3CB23" w14:textId="35F80F35" w:rsidR="00D1404B" w:rsidRDefault="00E80383">
      <w:pPr>
        <w:pStyle w:val="QAQuestion"/>
      </w:pPr>
      <w:r>
        <w:t>Question 10. Clarify the definition of fall or a preferred target start date for the first session</w:t>
      </w:r>
      <w:r w:rsidR="38D33254">
        <w:t>?</w:t>
      </w:r>
    </w:p>
    <w:p w14:paraId="5B24EF28" w14:textId="77777777" w:rsidR="00D1404B" w:rsidRDefault="00E80383">
      <w:pPr>
        <w:pStyle w:val="QAAnswerLabel"/>
      </w:pPr>
      <w:r>
        <w:t>Answer 10.</w:t>
      </w:r>
    </w:p>
    <w:p w14:paraId="32F7AB85" w14:textId="77777777" w:rsidR="00D1404B" w:rsidRDefault="00E80383">
      <w:pPr>
        <w:pStyle w:val="QAAnswer"/>
      </w:pPr>
      <w:r>
        <w:t>SSU requires the first cohort to launch during fall 2026. The University has intentionally not established a mandatory first-session date.</w:t>
      </w:r>
    </w:p>
    <w:p w14:paraId="627BECEC" w14:textId="77777777" w:rsidR="00D1404B" w:rsidRDefault="00E80383">
      <w:pPr>
        <w:pStyle w:val="QAAnswer"/>
      </w:pPr>
      <w:r>
        <w:t>Respondents should propose an implementation schedule that supports the program requirements, participant experience, and accelerated implementation timeline.</w:t>
      </w:r>
    </w:p>
    <w:p w14:paraId="473D113F" w14:textId="77777777" w:rsidR="00D1404B" w:rsidRDefault="00E80383">
      <w:pPr>
        <w:pStyle w:val="QAQuestion"/>
      </w:pPr>
      <w:r>
        <w:t>Question 11. Do all 6-8 sessions need to be completed in the fall or can the program extend into the spring?</w:t>
      </w:r>
    </w:p>
    <w:p w14:paraId="0CCB6CDD" w14:textId="77777777" w:rsidR="00D1404B" w:rsidRDefault="00E80383">
      <w:pPr>
        <w:pStyle w:val="QAAnswerLabel"/>
      </w:pPr>
      <w:r>
        <w:t>Answer 11.</w:t>
      </w:r>
    </w:p>
    <w:p w14:paraId="731C1EFE" w14:textId="77777777" w:rsidR="00D1404B" w:rsidRDefault="00E80383">
      <w:pPr>
        <w:pStyle w:val="QAAnswer"/>
      </w:pPr>
      <w:r>
        <w:t>The Academy must launch in fall 2026. Respondents may propose a cohort schedule that extends into spring 2027 if they believe that cadence better supports participant outcomes, provided all services and deliverables are completed within the final contract and applicable grant requirements.</w:t>
      </w:r>
    </w:p>
    <w:p w14:paraId="18DDE5C5" w14:textId="77777777" w:rsidR="00D1404B" w:rsidRDefault="00E80383">
      <w:pPr>
        <w:pStyle w:val="QAQuestion"/>
      </w:pPr>
      <w:r>
        <w:t>Question 12. What the expected length of time between sessions (weekly, monthly, or some other increment)?</w:t>
      </w:r>
    </w:p>
    <w:p w14:paraId="13C474D6" w14:textId="77777777" w:rsidR="00D1404B" w:rsidRDefault="00E80383">
      <w:pPr>
        <w:pStyle w:val="QAAnswerLabel"/>
      </w:pPr>
      <w:r>
        <w:t>Answer 12.</w:t>
      </w:r>
    </w:p>
    <w:p w14:paraId="72C2E70B" w14:textId="77777777" w:rsidR="00D1404B" w:rsidRDefault="00E80383">
      <w:pPr>
        <w:pStyle w:val="QAAnswer"/>
      </w:pPr>
      <w:r>
        <w:t>SSU has not prescribed a mandatory cadence between sessions.</w:t>
      </w:r>
    </w:p>
    <w:p w14:paraId="3A267EC4" w14:textId="77777777" w:rsidR="00D1404B" w:rsidRDefault="00E80383">
      <w:pPr>
        <w:pStyle w:val="QAAnswer"/>
      </w:pPr>
      <w:r>
        <w:t>Respondents should recommend a cadence they believe best supports working adult participants, cohort development, between-session application, coaching, and completion of the Academy requirements. Respondents should clearly explain the rationale for their proposed schedule.</w:t>
      </w:r>
    </w:p>
    <w:p w14:paraId="71DA0316" w14:textId="77777777" w:rsidR="00D1404B" w:rsidRDefault="00E80383">
      <w:pPr>
        <w:pStyle w:val="QAQuestion"/>
      </w:pPr>
      <w:r>
        <w:t>Question 13. How long should the sessions be? Is there an expectation for total instructional time?</w:t>
      </w:r>
    </w:p>
    <w:p w14:paraId="53B553AF" w14:textId="77777777" w:rsidR="00D1404B" w:rsidRDefault="00E80383">
      <w:pPr>
        <w:pStyle w:val="QAAnswerLabel"/>
      </w:pPr>
      <w:r>
        <w:t>Answer 13.</w:t>
      </w:r>
    </w:p>
    <w:p w14:paraId="6E58419B" w14:textId="77777777" w:rsidR="00D1404B" w:rsidRDefault="00E80383">
      <w:pPr>
        <w:pStyle w:val="QAAnswer"/>
      </w:pPr>
      <w:r>
        <w:t>SSU has not prescribed a required session length or total number of instructional hours.</w:t>
      </w:r>
    </w:p>
    <w:p w14:paraId="4AD9B9C4" w14:textId="77777777" w:rsidR="00D1404B" w:rsidRDefault="00E80383">
      <w:pPr>
        <w:pStyle w:val="QAAnswer"/>
      </w:pPr>
      <w:r>
        <w:t>Respondents should propose a six-to-eight-session structure, session duration, and total instructional commitment appropriate for the target participants and proposed learning outcomes and should clearly state those assumptions in their proposal.</w:t>
      </w:r>
    </w:p>
    <w:p w14:paraId="1DB861C2" w14:textId="77777777" w:rsidR="00D1404B" w:rsidRDefault="00E80383">
      <w:pPr>
        <w:pStyle w:val="QAQuestion"/>
      </w:pPr>
      <w:r>
        <w:t>Question 14. Are there expectations for how many sessions need to be in-person?</w:t>
      </w:r>
    </w:p>
    <w:p w14:paraId="458B02E1" w14:textId="77777777" w:rsidR="00D1404B" w:rsidRDefault="00E80383">
      <w:pPr>
        <w:pStyle w:val="QAAnswerLabel"/>
      </w:pPr>
      <w:r>
        <w:t>Answer 14.</w:t>
      </w:r>
    </w:p>
    <w:p w14:paraId="00FA3C72" w14:textId="77777777" w:rsidR="00D1404B" w:rsidRDefault="00E80383">
      <w:pPr>
        <w:pStyle w:val="QAAnswer"/>
      </w:pPr>
      <w:r>
        <w:t>SSU has not established a required number of in-person sessions. The RFP permits in-person, virtual, or blended delivery.</w:t>
      </w:r>
    </w:p>
    <w:p w14:paraId="1AED9890" w14:textId="77777777" w:rsidR="00D1404B" w:rsidRDefault="00E80383">
      <w:pPr>
        <w:pStyle w:val="QAAnswer"/>
      </w:pPr>
      <w:r>
        <w:t>Respondents should propose the delivery mix they believe will create the strongest cohort and learning experience and explain the rationale for their approach.</w:t>
      </w:r>
    </w:p>
    <w:p w14:paraId="28029A2A" w14:textId="77777777" w:rsidR="00D1404B" w:rsidRDefault="00E80383">
      <w:pPr>
        <w:pStyle w:val="Heading1"/>
        <w:spacing w:before="240" w:after="100"/>
      </w:pPr>
      <w:r>
        <w:t>Curriculum Development and Deliverable Acceptance</w:t>
      </w:r>
    </w:p>
    <w:p w14:paraId="06E1180A" w14:textId="4712463E" w:rsidR="00D1404B" w:rsidRDefault="00E80383">
      <w:pPr>
        <w:pStyle w:val="QAQuestion"/>
      </w:pPr>
      <w:r>
        <w:t>Question 15. Do all curriculum materials need to be developed before the first session or can materials be finalized in the weeks leading up to the session</w:t>
      </w:r>
      <w:r w:rsidR="4F7861DC">
        <w:t>?</w:t>
      </w:r>
    </w:p>
    <w:p w14:paraId="0463DA24" w14:textId="77777777" w:rsidR="00D1404B" w:rsidRDefault="00E80383">
      <w:pPr>
        <w:pStyle w:val="QAAnswerLabel"/>
      </w:pPr>
      <w:r>
        <w:t>Answer 15.</w:t>
      </w:r>
    </w:p>
    <w:p w14:paraId="05B45024" w14:textId="77777777" w:rsidR="00D1404B" w:rsidRDefault="00E80383">
      <w:pPr>
        <w:pStyle w:val="QAAnswer"/>
      </w:pPr>
      <w:r>
        <w:t>A phased curriculum-development approach is permitted under the RFP.</w:t>
      </w:r>
    </w:p>
    <w:p w14:paraId="7173219F" w14:textId="77777777" w:rsidR="00D1404B" w:rsidRDefault="00E80383">
      <w:pPr>
        <w:pStyle w:val="QAAnswer"/>
      </w:pPr>
      <w:r>
        <w:t xml:space="preserve">The final curriculum map and session plans are required before participant onboarding, while participant and facilitator </w:t>
      </w:r>
      <w:r>
        <w:t>materials may be finalized before each applicable session, with a final compilation provided at closeout.</w:t>
      </w:r>
    </w:p>
    <w:p w14:paraId="68DDBD38" w14:textId="77777777" w:rsidR="00D1404B" w:rsidRDefault="00E80383">
      <w:pPr>
        <w:pStyle w:val="QAAnswer"/>
      </w:pPr>
      <w:r>
        <w:t>Respondents should clearly explain their proposed curriculum-development, review, and approval schedule.</w:t>
      </w:r>
    </w:p>
    <w:p w14:paraId="1DB0F785" w14:textId="553137EC" w:rsidR="00D1404B" w:rsidRDefault="00E80383">
      <w:pPr>
        <w:pStyle w:val="QAQuestion"/>
      </w:pPr>
      <w:r>
        <w:t>Question 16. What are the intended outcomes of the program</w:t>
      </w:r>
      <w:r w:rsidR="6135E4A2">
        <w:t>?</w:t>
      </w:r>
    </w:p>
    <w:p w14:paraId="29146B8E" w14:textId="77777777" w:rsidR="00D1404B" w:rsidRDefault="00E80383">
      <w:pPr>
        <w:pStyle w:val="QAAnswerLabel"/>
      </w:pPr>
      <w:r>
        <w:t>Answer 16.</w:t>
      </w:r>
    </w:p>
    <w:p w14:paraId="0F6EEFF2" w14:textId="77777777" w:rsidR="00D1404B" w:rsidRDefault="00E80383">
      <w:pPr>
        <w:pStyle w:val="QAAnswer"/>
      </w:pPr>
      <w:r>
        <w:t>The Appalachian Leadership Academy is intended to develop practical leadership capability among emerging and mid-career leaders from business, government, nonprofit, education, healthcare, economic-development, and community-serving organizations across Appalachian Ohio.</w:t>
      </w:r>
    </w:p>
    <w:p w14:paraId="2DF7C3B9" w14:textId="77777777" w:rsidR="00D1404B" w:rsidRDefault="00E80383">
      <w:pPr>
        <w:pStyle w:val="QAAnswer"/>
      </w:pPr>
      <w:r>
        <w:t>Working pilot outcomes include:</w:t>
      </w:r>
    </w:p>
    <w:p w14:paraId="151C5B83" w14:textId="77777777" w:rsidR="00D1404B" w:rsidRDefault="00E80383">
      <w:pPr>
        <w:pStyle w:val="ListBullet"/>
      </w:pPr>
      <w:r>
        <w:t>Approximately 20 to 24 participants.</w:t>
      </w:r>
    </w:p>
    <w:p w14:paraId="7BEF791E" w14:textId="77777777" w:rsidR="00D1404B" w:rsidRDefault="00E80383">
      <w:pPr>
        <w:pStyle w:val="ListBullet"/>
      </w:pPr>
      <w:r>
        <w:t>A minimum grant requirement of 12 completers, with an SSU target of at least 16.</w:t>
      </w:r>
    </w:p>
    <w:p w14:paraId="2D066D82" w14:textId="77777777" w:rsidR="00D1404B" w:rsidRDefault="00E80383">
      <w:pPr>
        <w:pStyle w:val="ListBullet"/>
      </w:pPr>
      <w:r>
        <w:t>Participation from at least eight Appalachian Ohio counties.</w:t>
      </w:r>
    </w:p>
    <w:p w14:paraId="6AA3E692" w14:textId="77777777" w:rsidR="00D1404B" w:rsidRDefault="00E80383">
      <w:pPr>
        <w:pStyle w:val="ListBullet"/>
      </w:pPr>
      <w:r>
        <w:t>Representation from multiple sectors.</w:t>
      </w:r>
    </w:p>
    <w:p w14:paraId="2CD160C8" w14:textId="77777777" w:rsidR="00D1404B" w:rsidRDefault="00E80383">
      <w:pPr>
        <w:pStyle w:val="ListBullet"/>
      </w:pPr>
      <w:r>
        <w:t>Six to eight substantive leadership-development sessions.</w:t>
      </w:r>
    </w:p>
    <w:p w14:paraId="777AA827" w14:textId="77777777" w:rsidR="00D1404B" w:rsidRDefault="00E80383">
      <w:pPr>
        <w:pStyle w:val="ListBullet"/>
      </w:pPr>
      <w:r>
        <w:t>An applied leadership or regional-impact project.</w:t>
      </w:r>
    </w:p>
    <w:p w14:paraId="3791D5A8" w14:textId="77777777" w:rsidR="00D1404B" w:rsidRDefault="00E80383">
      <w:pPr>
        <w:pStyle w:val="ListBullet"/>
      </w:pPr>
      <w:r>
        <w:t>Pre-program and post-program assessment.</w:t>
      </w:r>
    </w:p>
    <w:p w14:paraId="70BE60AD" w14:textId="77777777" w:rsidR="00D1404B" w:rsidRDefault="00E80383">
      <w:pPr>
        <w:pStyle w:val="ListBullet"/>
      </w:pPr>
      <w:r>
        <w:t>An individual leadership-development plan.</w:t>
      </w:r>
    </w:p>
    <w:p w14:paraId="528FB419" w14:textId="77777777" w:rsidR="00D1404B" w:rsidRDefault="00E80383">
      <w:pPr>
        <w:pStyle w:val="ListBullet"/>
      </w:pPr>
      <w:r>
        <w:t>Practical leadership tools and between-session application.</w:t>
      </w:r>
    </w:p>
    <w:p w14:paraId="6DFD089B" w14:textId="77777777" w:rsidR="00D1404B" w:rsidRDefault="00E80383">
      <w:pPr>
        <w:pStyle w:val="ListBullet"/>
      </w:pPr>
      <w:r>
        <w:t>Cross-sector peer learning and regional relationship building.</w:t>
      </w:r>
    </w:p>
    <w:p w14:paraId="1F40273C" w14:textId="77777777" w:rsidR="00D1404B" w:rsidRDefault="00E80383">
      <w:pPr>
        <w:pStyle w:val="ListBullet"/>
      </w:pPr>
      <w:r>
        <w:t>Reusable curriculum and knowledge-transfer resources that support future SSU delivery.</w:t>
      </w:r>
    </w:p>
    <w:p w14:paraId="7B2DE543" w14:textId="77777777" w:rsidR="00D1404B" w:rsidRDefault="00E80383">
      <w:pPr>
        <w:pStyle w:val="QAQuestion"/>
      </w:pPr>
      <w:r>
        <w:t>Question 17. Are we to implement a Train the Trainer program for your faculty after the program?</w:t>
      </w:r>
    </w:p>
    <w:p w14:paraId="2AC12B96" w14:textId="77777777" w:rsidR="00D1404B" w:rsidRDefault="00E80383">
      <w:pPr>
        <w:pStyle w:val="QAAnswerLabel"/>
      </w:pPr>
      <w:r>
        <w:t>Answer 17.</w:t>
      </w:r>
    </w:p>
    <w:p w14:paraId="4FB1D0DD" w14:textId="77777777" w:rsidR="00D1404B" w:rsidRDefault="00E80383">
      <w:pPr>
        <w:pStyle w:val="QAAnswer"/>
      </w:pPr>
      <w:r>
        <w:t>The RFP requires sustainability and knowledge-transfer support, which may include train-the-trainer activities, facilitator onboarding, implementation guidance, or another appropriate knowledge-transfer model.</w:t>
      </w:r>
    </w:p>
    <w:p w14:paraId="73A6910A" w14:textId="77777777" w:rsidR="00D1404B" w:rsidRDefault="00E80383">
      <w:pPr>
        <w:pStyle w:val="QAAnswer"/>
      </w:pPr>
      <w:r>
        <w:t>SSU has not prescribed a specific train-the-trainer format or required that the recipients be University faculty. Respondents should propose the approach they believe best supports future SSU delivery and long-term program sustainability.</w:t>
      </w:r>
    </w:p>
    <w:p w14:paraId="581715E8" w14:textId="77777777" w:rsidR="00D1404B" w:rsidRDefault="00E80383">
      <w:pPr>
        <w:pStyle w:val="QAQuestion"/>
      </w:pPr>
      <w:r>
        <w:t>Question 18. Is this program through Continuing Education?</w:t>
      </w:r>
    </w:p>
    <w:p w14:paraId="08B04711" w14:textId="77777777" w:rsidR="00D1404B" w:rsidRDefault="00E80383">
      <w:pPr>
        <w:pStyle w:val="QAAnswerLabel"/>
      </w:pPr>
      <w:r>
        <w:t>Answer 18.</w:t>
      </w:r>
    </w:p>
    <w:p w14:paraId="6DA30C39" w14:textId="77777777" w:rsidR="00D1404B" w:rsidRDefault="00E80383">
      <w:pPr>
        <w:pStyle w:val="QAAnswer"/>
      </w:pPr>
      <w:r>
        <w:t>For purposes of this procurement, the Appalachian Leadership Academy is administered as part of Shawnee State University's Activate Appalachia initiative.</w:t>
      </w:r>
    </w:p>
    <w:p w14:paraId="2318D7A0" w14:textId="77777777" w:rsidR="00D1404B" w:rsidRDefault="00E80383">
      <w:pPr>
        <w:pStyle w:val="QAAnswer"/>
      </w:pPr>
      <w:r>
        <w:t xml:space="preserve">The RFP contemplates possible future alignment with </w:t>
      </w:r>
      <w:r>
        <w:t>continuing education, microcredentials, certificates, or academic credit, but no specific Continuing Education pathway is established through this procurement.</w:t>
      </w:r>
    </w:p>
    <w:p w14:paraId="0B14E4C7" w14:textId="77777777" w:rsidR="00D1404B" w:rsidRDefault="00E80383">
      <w:pPr>
        <w:pStyle w:val="QAQuestion"/>
      </w:pPr>
      <w:r>
        <w:t>Question 19. Will you be granting CEU’s for completion of the program?</w:t>
      </w:r>
    </w:p>
    <w:p w14:paraId="3B995CFE" w14:textId="77777777" w:rsidR="00D1404B" w:rsidRDefault="00E80383">
      <w:pPr>
        <w:pStyle w:val="QAAnswerLabel"/>
      </w:pPr>
      <w:r>
        <w:t>Answer 19.</w:t>
      </w:r>
    </w:p>
    <w:p w14:paraId="059146AE" w14:textId="77777777" w:rsidR="00D1404B" w:rsidRDefault="00E80383">
      <w:pPr>
        <w:pStyle w:val="QAAnswer"/>
      </w:pPr>
      <w:r>
        <w:t>No CEU commitment is currently established through this RFP.</w:t>
      </w:r>
    </w:p>
    <w:p w14:paraId="315142D9" w14:textId="77777777" w:rsidR="00D1404B" w:rsidRDefault="00E80383">
      <w:pPr>
        <w:pStyle w:val="QAAnswer"/>
      </w:pPr>
      <w:r>
        <w:t>The Academy may be considered for future alignment with continuing education, microcredentials, certificates, or academic credit, subject to separate University review and approval.</w:t>
      </w:r>
    </w:p>
    <w:p w14:paraId="157E5D2B" w14:textId="77777777" w:rsidR="00D1404B" w:rsidRDefault="00E80383">
      <w:pPr>
        <w:pStyle w:val="QAQuestion"/>
      </w:pPr>
      <w:r>
        <w:t xml:space="preserve">Question 20. Is this </w:t>
      </w:r>
      <w:r>
        <w:t>program housed under a one of the Colleges?</w:t>
      </w:r>
    </w:p>
    <w:p w14:paraId="2BC90866" w14:textId="77777777" w:rsidR="00D1404B" w:rsidRDefault="00E80383">
      <w:pPr>
        <w:pStyle w:val="QAAnswerLabel"/>
      </w:pPr>
      <w:r>
        <w:t>Answer 20.</w:t>
      </w:r>
    </w:p>
    <w:p w14:paraId="5A53F95C" w14:textId="77777777" w:rsidR="00D1404B" w:rsidRDefault="00E80383">
      <w:pPr>
        <w:pStyle w:val="QAAnswer"/>
      </w:pPr>
      <w:r>
        <w:t>For purposes of this procurement, the Appalachian Leadership Academy is administered through Shawnee State University's Activate Appalachia initiative. The RFP does not assign the Academy to a specific academic college.</w:t>
      </w:r>
    </w:p>
    <w:p w14:paraId="62922320" w14:textId="77777777" w:rsidR="00D1404B" w:rsidRDefault="00E80383">
      <w:pPr>
        <w:pStyle w:val="QAAnswer"/>
      </w:pPr>
      <w:r>
        <w:t>Any future academic, continuing-education, or credential alignment will be determined separately by the University.</w:t>
      </w:r>
    </w:p>
    <w:p w14:paraId="1B5A6143" w14:textId="77777777" w:rsidR="00D1404B" w:rsidRDefault="00E80383">
      <w:pPr>
        <w:pStyle w:val="Heading1"/>
        <w:spacing w:before="240" w:after="100"/>
      </w:pPr>
      <w:r>
        <w:t>Individual and Group Coaching</w:t>
      </w:r>
    </w:p>
    <w:p w14:paraId="75520A9F" w14:textId="77777777" w:rsidR="00D1404B" w:rsidRDefault="00E80383">
      <w:pPr>
        <w:pStyle w:val="QAQuestion"/>
      </w:pPr>
      <w:r>
        <w:t>Question 21. Will each participant receive individual coaching? If so, how many hours per participant?</w:t>
      </w:r>
    </w:p>
    <w:p w14:paraId="676E7A4F" w14:textId="77777777" w:rsidR="00D1404B" w:rsidRDefault="00E80383">
      <w:pPr>
        <w:pStyle w:val="QAAnswerLabel"/>
      </w:pPr>
      <w:r>
        <w:t>Answer 21.</w:t>
      </w:r>
    </w:p>
    <w:p w14:paraId="14570EFB" w14:textId="77777777" w:rsidR="00D1404B" w:rsidRDefault="00E80383">
      <w:pPr>
        <w:pStyle w:val="QAAnswer"/>
      </w:pPr>
      <w:r>
        <w:t>The RFP requires individual or small-group coaching appropriate to the proposed program design and budget, but SSU has not prescribed a mandatory number of individual coaching hours per participant.</w:t>
      </w:r>
    </w:p>
    <w:p w14:paraId="6AE66456" w14:textId="77777777" w:rsidR="00D1404B" w:rsidRDefault="00E80383">
      <w:pPr>
        <w:pStyle w:val="QAAnswer"/>
      </w:pPr>
      <w:r>
        <w:t>Respondents should propose the coaching model they believe best supports participant development, application, and accountability and should clearly identify their assumptions and pricing.</w:t>
      </w:r>
    </w:p>
    <w:p w14:paraId="23A41714" w14:textId="77777777" w:rsidR="00D1404B" w:rsidRDefault="00E80383">
      <w:pPr>
        <w:pStyle w:val="QAQuestion"/>
      </w:pPr>
      <w:r>
        <w:t>Question 22. Do you have a preference of leadership assessments to be administered with the coaching sessions? If so, which assessments do you have in mind?</w:t>
      </w:r>
    </w:p>
    <w:p w14:paraId="69161A07" w14:textId="77777777" w:rsidR="00D1404B" w:rsidRDefault="00E80383">
      <w:pPr>
        <w:pStyle w:val="QAAnswerLabel"/>
      </w:pPr>
      <w:r>
        <w:t>Answer 22.</w:t>
      </w:r>
    </w:p>
    <w:p w14:paraId="0FF16E7D" w14:textId="77777777" w:rsidR="00D1404B" w:rsidRDefault="00E80383">
      <w:pPr>
        <w:pStyle w:val="QAAnswer"/>
      </w:pPr>
      <w:r>
        <w:t>SSU has not identified a preferred leadership-assessment instrument.</w:t>
      </w:r>
    </w:p>
    <w:p w14:paraId="3C28731F" w14:textId="77777777" w:rsidR="00D1404B" w:rsidRDefault="00E80383">
      <w:pPr>
        <w:pStyle w:val="QAAnswer"/>
      </w:pPr>
      <w:r>
        <w:t>Respondents should propose suitable assessment tools and explain their purpose, validity, licensing terms, accessibility, confidentiality, participant experience, and any recurring or per-user costs.</w:t>
      </w:r>
    </w:p>
    <w:p w14:paraId="76D55190" w14:textId="77777777" w:rsidR="00D1404B" w:rsidRDefault="00E80383">
      <w:pPr>
        <w:pStyle w:val="QAQuestion"/>
      </w:pPr>
      <w:r>
        <w:t>Question 23. How many group coaching sessions do you anticipate to take place within the leadership training program timeframe?</w:t>
      </w:r>
    </w:p>
    <w:p w14:paraId="70A6F154" w14:textId="77777777" w:rsidR="00D1404B" w:rsidRDefault="00E80383">
      <w:pPr>
        <w:pStyle w:val="QAAnswerLabel"/>
      </w:pPr>
      <w:r>
        <w:t>Answer 23.</w:t>
      </w:r>
    </w:p>
    <w:p w14:paraId="4F8512A2" w14:textId="77777777" w:rsidR="00D1404B" w:rsidRDefault="00E80383">
      <w:pPr>
        <w:pStyle w:val="QAAnswer"/>
      </w:pPr>
      <w:r>
        <w:t>SSU has not prescribed a fixed number of group-coaching sessions.</w:t>
      </w:r>
    </w:p>
    <w:p w14:paraId="3F28B914" w14:textId="77777777" w:rsidR="00D1404B" w:rsidRDefault="00E80383">
      <w:pPr>
        <w:pStyle w:val="QAAnswer"/>
      </w:pPr>
      <w:r>
        <w:t>Respondents should propose a coaching structure and frequency appropriate to their overall program design and clearly identify those assumptions in their proposal.</w:t>
      </w:r>
    </w:p>
    <w:p w14:paraId="18510125" w14:textId="77777777" w:rsidR="00D1404B" w:rsidRDefault="00E80383">
      <w:pPr>
        <w:pStyle w:val="QAQuestion"/>
      </w:pPr>
      <w:r>
        <w:t>Question 24. Do you have specific topics or structured teambuilding sessions in mind or can the contractor propose suggestions?</w:t>
      </w:r>
    </w:p>
    <w:p w14:paraId="76A5A9DA" w14:textId="77777777" w:rsidR="00D1404B" w:rsidRDefault="00E80383">
      <w:pPr>
        <w:pStyle w:val="QAAnswerLabel"/>
      </w:pPr>
      <w:r>
        <w:t>Answer 24.</w:t>
      </w:r>
    </w:p>
    <w:p w14:paraId="4C71FFFD" w14:textId="77777777" w:rsidR="00D1404B" w:rsidRDefault="00E80383">
      <w:pPr>
        <w:pStyle w:val="QAAnswer"/>
      </w:pPr>
      <w:r>
        <w:t>The RFP identifies suggested leadership topics including leading self and others; communication and difficult conversations; team effectiveness and culture; strategic thinking and decision-making; goal setting and execution; change management; collaboration across organizations and counties; financial and operational leadership; talent development, accountability, and succession; and Appalachian identity, regional assets, trust, and community leadership.</w:t>
      </w:r>
    </w:p>
    <w:p w14:paraId="4C76670C" w14:textId="77777777" w:rsidR="00D1404B" w:rsidRDefault="00E80383">
      <w:pPr>
        <w:pStyle w:val="QAAnswer"/>
      </w:pPr>
      <w:r>
        <w:t>Respondents may combine, replace, reorganize, or supplement the suggested topics and may propose team-building approaches if they explain how their proposed curriculum supports the Academy's intended outcomes.</w:t>
      </w:r>
    </w:p>
    <w:p w14:paraId="755C24E7" w14:textId="77777777" w:rsidR="00D1404B" w:rsidRDefault="00E80383">
      <w:pPr>
        <w:pStyle w:val="QAQuestion"/>
      </w:pPr>
      <w:r>
        <w:t>Question 25. Do you have a separate budget for coaching or will the program be a total package inclusive of coaching?</w:t>
      </w:r>
    </w:p>
    <w:p w14:paraId="6B00A12F" w14:textId="77777777" w:rsidR="00D1404B" w:rsidRDefault="00E80383">
      <w:pPr>
        <w:pStyle w:val="QAAnswerLabel"/>
      </w:pPr>
      <w:r>
        <w:t>Answer 25.</w:t>
      </w:r>
    </w:p>
    <w:p w14:paraId="12347E3D" w14:textId="77777777" w:rsidR="00D1404B" w:rsidRDefault="00E80383">
      <w:pPr>
        <w:pStyle w:val="QAAnswer"/>
      </w:pPr>
      <w:r>
        <w:t>Coaching should be included as part of the respondent's total fixed-price proposal for the complete pilot.</w:t>
      </w:r>
    </w:p>
    <w:p w14:paraId="02DBAEE0" w14:textId="77777777" w:rsidR="00D1404B" w:rsidRDefault="00E80383">
      <w:pPr>
        <w:pStyle w:val="QAAnswer"/>
      </w:pPr>
      <w:r>
        <w:t>Attachment B requires coaching to be separately itemized so SSU can evaluate that cost component. Respondents may also separately price optional additional coaching if desired.</w:t>
      </w:r>
    </w:p>
    <w:p w14:paraId="40D06A24" w14:textId="77777777" w:rsidR="00D1404B" w:rsidRDefault="00E80383">
      <w:pPr>
        <w:pStyle w:val="Heading1"/>
        <w:spacing w:before="240" w:after="100"/>
      </w:pPr>
      <w:r>
        <w:t>Deadline and Q&amp;A Logistics</w:t>
      </w:r>
    </w:p>
    <w:p w14:paraId="1684CBB6" w14:textId="77777777" w:rsidR="00D1404B" w:rsidRDefault="00E80383">
      <w:pPr>
        <w:pStyle w:val="QAQuestion"/>
      </w:pPr>
      <w:r>
        <w:t>Question 26. Is there an expected date for answers to questions to be posted to the procurement website?</w:t>
      </w:r>
    </w:p>
    <w:p w14:paraId="7F87CD6B" w14:textId="77777777" w:rsidR="00D1404B" w:rsidRDefault="00E80383">
      <w:pPr>
        <w:pStyle w:val="QAAnswerLabel"/>
      </w:pPr>
      <w:r>
        <w:t>Answer 26.</w:t>
      </w:r>
    </w:p>
    <w:p w14:paraId="17E08CF1" w14:textId="77777777" w:rsidR="00D1404B" w:rsidRDefault="00E80383">
      <w:pPr>
        <w:pStyle w:val="QAAnswer"/>
      </w:pPr>
      <w:r>
        <w:t xml:space="preserve">The RFP procurement schedule identifies August 17, 2026 as the anticipated date for </w:t>
      </w:r>
      <w:proofErr w:type="gramStart"/>
      <w:r>
        <w:t>University</w:t>
      </w:r>
      <w:proofErr w:type="gramEnd"/>
      <w:r>
        <w:t xml:space="preserve"> responses or an addendum, if applicable. Official responses and amendments will be issued through the Procurement Office.</w:t>
      </w:r>
    </w:p>
    <w:p w14:paraId="1C8BB1D3" w14:textId="77777777" w:rsidR="00D1404B" w:rsidRDefault="00E80383">
      <w:pPr>
        <w:pStyle w:val="QAQuestion"/>
      </w:pPr>
      <w:r>
        <w:t xml:space="preserve">Question 27. If </w:t>
      </w:r>
      <w:r>
        <w:t>an organization submits questions, will we be notified directly of answers?</w:t>
      </w:r>
    </w:p>
    <w:p w14:paraId="3631AEF0" w14:textId="77777777" w:rsidR="00D1404B" w:rsidRDefault="00E80383">
      <w:pPr>
        <w:pStyle w:val="QAAnswerLabel"/>
      </w:pPr>
      <w:r>
        <w:t>Answer 27.</w:t>
      </w:r>
    </w:p>
    <w:p w14:paraId="1CD29318" w14:textId="29C3F07B" w:rsidR="00F805BB" w:rsidRPr="00F805BB" w:rsidRDefault="00F805BB">
      <w:pPr>
        <w:pStyle w:val="QAAnswerLabel"/>
        <w:rPr>
          <w:b w:val="0"/>
          <w:bCs/>
        </w:rPr>
      </w:pPr>
      <w:r w:rsidRPr="00F805BB">
        <w:rPr>
          <w:b w:val="0"/>
          <w:bCs/>
        </w:rPr>
        <w:t>The answers will be posted on our website.</w:t>
      </w:r>
    </w:p>
    <w:p w14:paraId="590F027F" w14:textId="77777777" w:rsidR="00D1404B" w:rsidRDefault="00E80383">
      <w:pPr>
        <w:pStyle w:val="QAQuestion"/>
      </w:pPr>
      <w:r>
        <w:t>Question 28. Considering the tight turnaround between questions and the due date for the proposal, would the university consider an extension to the deadline?</w:t>
      </w:r>
    </w:p>
    <w:p w14:paraId="2FDFA7D1" w14:textId="77777777" w:rsidR="00D1404B" w:rsidRDefault="00E80383">
      <w:pPr>
        <w:pStyle w:val="QAAnswerLabel"/>
      </w:pPr>
      <w:r>
        <w:t>Answer 28.</w:t>
      </w:r>
    </w:p>
    <w:p w14:paraId="478E1785" w14:textId="3EAD5793" w:rsidR="00D1404B" w:rsidRDefault="00E80383">
      <w:pPr>
        <w:pStyle w:val="QAAnswer"/>
      </w:pPr>
      <w:r>
        <w:t xml:space="preserve">No. The University </w:t>
      </w:r>
      <w:r w:rsidR="00F805BB">
        <w:t>does expect to</w:t>
      </w:r>
      <w:r>
        <w:t xml:space="preserve"> ex</w:t>
      </w:r>
      <w:r w:rsidR="00F805BB">
        <w:t>tend</w:t>
      </w:r>
      <w:r>
        <w:t xml:space="preserve"> the proposal deadline at this time. The proposal deadline remains as stated in the RFP.</w:t>
      </w:r>
    </w:p>
    <w:p w14:paraId="3129281A" w14:textId="77777777" w:rsidR="00D1404B" w:rsidRDefault="00E80383">
      <w:pPr>
        <w:pStyle w:val="Heading1"/>
        <w:spacing w:before="240" w:after="100"/>
      </w:pPr>
      <w:r>
        <w:t>Additional Program Structure Questions</w:t>
      </w:r>
    </w:p>
    <w:p w14:paraId="12F43EAC" w14:textId="77777777" w:rsidR="00D1404B" w:rsidRDefault="00E80383">
      <w:pPr>
        <w:pStyle w:val="QAQuestion"/>
      </w:pPr>
      <w:r>
        <w:t>Question 29. What is the anticipated duration and format of each of the six to eight sessions?</w:t>
      </w:r>
    </w:p>
    <w:p w14:paraId="3F14FC10" w14:textId="77777777" w:rsidR="00D1404B" w:rsidRDefault="00E80383">
      <w:pPr>
        <w:pStyle w:val="QAAnswerLabel"/>
      </w:pPr>
      <w:r>
        <w:t>Answer 29.</w:t>
      </w:r>
    </w:p>
    <w:p w14:paraId="2316D8C4" w14:textId="77777777" w:rsidR="00D1404B" w:rsidRDefault="00E80383">
      <w:pPr>
        <w:pStyle w:val="QAAnswer"/>
      </w:pPr>
      <w:r>
        <w:t>SSU has not prescribed a required session duration. Respondents should propose the session length and overall instructional structure they believe best supports the intended participants and learning outcomes.</w:t>
      </w:r>
    </w:p>
    <w:p w14:paraId="3E86A0B5" w14:textId="77777777" w:rsidR="00D1404B" w:rsidRDefault="00E80383">
      <w:pPr>
        <w:pStyle w:val="QAAnswer"/>
      </w:pPr>
      <w:r>
        <w:t>The RFP permits in-person, virtual, or blended delivery. Respondents should identify their proposed delivery format and explain why it is appropriate for the Academy.</w:t>
      </w:r>
    </w:p>
    <w:p w14:paraId="4DD020DC" w14:textId="77777777" w:rsidR="00D1404B" w:rsidRDefault="00E80383">
      <w:pPr>
        <w:pStyle w:val="QAQuestion"/>
      </w:pPr>
      <w:r>
        <w:t>Question 30. What specific date range is SSU considering for orientation, sessions, and the final capstone?</w:t>
      </w:r>
    </w:p>
    <w:p w14:paraId="44898159" w14:textId="77777777" w:rsidR="00D1404B" w:rsidRDefault="00E80383">
      <w:pPr>
        <w:pStyle w:val="QAAnswerLabel"/>
      </w:pPr>
      <w:r>
        <w:t>Answer 30.</w:t>
      </w:r>
    </w:p>
    <w:p w14:paraId="6A33FC9C" w14:textId="77777777" w:rsidR="00D1404B" w:rsidRDefault="00E80383">
      <w:pPr>
        <w:pStyle w:val="QAAnswer"/>
      </w:pPr>
      <w:r>
        <w:t xml:space="preserve">SSU requires the Academy to launch in fall 2026 but has not prescribed specific dates for </w:t>
      </w:r>
      <w:r>
        <w:t>orientation, individual sessions, or the final capstone.</w:t>
      </w:r>
    </w:p>
    <w:p w14:paraId="676EDF3C" w14:textId="77777777" w:rsidR="00D1404B" w:rsidRDefault="00E80383">
      <w:pPr>
        <w:pStyle w:val="QAAnswer"/>
      </w:pPr>
      <w:r>
        <w:t>Respondents should propose a schedule they believe best supports the required program outcomes and working-adult participants. Proposed schedules may extend into spring 2027, provided all services and deliverables are completed within the final contract and applicable grant requirements.</w:t>
      </w:r>
    </w:p>
    <w:p w14:paraId="2376F696" w14:textId="77777777" w:rsidR="00D1404B" w:rsidRDefault="00E80383">
      <w:pPr>
        <w:pStyle w:val="QAAnswer"/>
      </w:pPr>
      <w:r>
        <w:t>The final implementation schedule will be subject to SSU approval.</w:t>
      </w:r>
    </w:p>
    <w:p w14:paraId="25DEA0A6" w14:textId="77777777" w:rsidR="00D1404B" w:rsidRDefault="00E80383">
      <w:pPr>
        <w:pStyle w:val="QAQuestion"/>
      </w:pPr>
      <w:r>
        <w:t>Question 31. Has SSU established an internal budget range for the pilot?</w:t>
      </w:r>
    </w:p>
    <w:p w14:paraId="68C5D712" w14:textId="77777777" w:rsidR="00D1404B" w:rsidRDefault="00E80383">
      <w:pPr>
        <w:pStyle w:val="QAAnswerLabel"/>
      </w:pPr>
      <w:r>
        <w:t>Answer 31.</w:t>
      </w:r>
    </w:p>
    <w:p w14:paraId="08D8B46B" w14:textId="77777777" w:rsidR="00D1404B" w:rsidRDefault="00E80383">
      <w:pPr>
        <w:pStyle w:val="QAAnswer"/>
      </w:pPr>
      <w:r>
        <w:t xml:space="preserve">SSU has not </w:t>
      </w:r>
      <w:r>
        <w:t>established a public budget ceiling for this procurement.</w:t>
      </w:r>
    </w:p>
    <w:p w14:paraId="7C8E2F67" w14:textId="77777777" w:rsidR="00D1404B" w:rsidRDefault="00E80383">
      <w:pPr>
        <w:pStyle w:val="QAAnswer"/>
      </w:pPr>
      <w:r>
        <w:t>Respondents should submit their best transparent, fixed-price proposal based on the required scope and deliverables.</w:t>
      </w:r>
    </w:p>
    <w:p w14:paraId="75BD8E02" w14:textId="77777777" w:rsidR="00D1404B" w:rsidRDefault="00E80383">
      <w:pPr>
        <w:pStyle w:val="QAQuestion"/>
      </w:pPr>
      <w:r>
        <w:t>Question 32. How much individual or small-group coaching does SSU envision per participant?</w:t>
      </w:r>
    </w:p>
    <w:p w14:paraId="03FDCBDB" w14:textId="77777777" w:rsidR="00D1404B" w:rsidRDefault="00E80383">
      <w:pPr>
        <w:pStyle w:val="QAAnswerLabel"/>
      </w:pPr>
      <w:r>
        <w:t>Answer 32.</w:t>
      </w:r>
    </w:p>
    <w:p w14:paraId="3A823E0A" w14:textId="77777777" w:rsidR="00D1404B" w:rsidRDefault="00E80383">
      <w:pPr>
        <w:pStyle w:val="QAAnswer"/>
      </w:pPr>
      <w:r>
        <w:t>SSU has not prescribed a fixed number of coaching hours per participant.</w:t>
      </w:r>
    </w:p>
    <w:p w14:paraId="3192E94A" w14:textId="77777777" w:rsidR="00D1404B" w:rsidRDefault="00E80383">
      <w:pPr>
        <w:pStyle w:val="QAAnswer"/>
      </w:pPr>
      <w:r>
        <w:t>The RFP requires individual or small-group coaching appropriate to the proposed program design and budget. Respondents should propose the coaching model, frequency, and assumptions they believe best support participant development and program outcomes.</w:t>
      </w:r>
    </w:p>
    <w:p w14:paraId="6C0C85AF" w14:textId="77777777" w:rsidR="00D1404B" w:rsidRDefault="00E80383">
      <w:pPr>
        <w:pStyle w:val="QAQuestion"/>
      </w:pPr>
      <w:r>
        <w:t>Question 33. Does SSU have a preferred leadership-assessment instrument?</w:t>
      </w:r>
    </w:p>
    <w:p w14:paraId="3771878E" w14:textId="77777777" w:rsidR="00D1404B" w:rsidRDefault="00E80383">
      <w:pPr>
        <w:pStyle w:val="QAAnswerLabel"/>
      </w:pPr>
      <w:r>
        <w:t>Answer 33.</w:t>
      </w:r>
    </w:p>
    <w:p w14:paraId="196A2B87" w14:textId="77777777" w:rsidR="00D1404B" w:rsidRDefault="00E80383">
      <w:pPr>
        <w:pStyle w:val="QAAnswer"/>
      </w:pPr>
      <w:r>
        <w:t>No. SSU has not identified a preferred leadership-assessment instrument.</w:t>
      </w:r>
    </w:p>
    <w:p w14:paraId="1914A4D3" w14:textId="77777777" w:rsidR="00D1404B" w:rsidRDefault="00E80383">
      <w:pPr>
        <w:pStyle w:val="QAAnswer"/>
      </w:pPr>
      <w:r>
        <w:t>Respondents should propose appropriate assessment tools and explain their purpose, validity, licensing terms, accessibility, confidentiality, participant experience, and cost.</w:t>
      </w:r>
    </w:p>
    <w:p w14:paraId="4803F0C5" w14:textId="77777777" w:rsidR="00D1404B" w:rsidRDefault="00E80383">
      <w:pPr>
        <w:pStyle w:val="QAQuestion"/>
      </w:pPr>
      <w:r>
        <w:t>Question 34. How many SSU personnel are expected to participate in train-the-trainer activities?</w:t>
      </w:r>
    </w:p>
    <w:p w14:paraId="5A387F4B" w14:textId="77777777" w:rsidR="00D1404B" w:rsidRDefault="00E80383">
      <w:pPr>
        <w:pStyle w:val="QAAnswerLabel"/>
      </w:pPr>
      <w:r>
        <w:t>Answer 34.</w:t>
      </w:r>
    </w:p>
    <w:p w14:paraId="44785642" w14:textId="77777777" w:rsidR="00D1404B" w:rsidRDefault="00E80383">
      <w:pPr>
        <w:pStyle w:val="QAAnswer"/>
      </w:pPr>
      <w:r>
        <w:t>SSU has not prescribed a specific number of personnel for train-the-trainer or knowledge-transfer activities.</w:t>
      </w:r>
    </w:p>
    <w:p w14:paraId="5791FF09" w14:textId="77777777" w:rsidR="00D1404B" w:rsidRDefault="00E80383">
      <w:pPr>
        <w:pStyle w:val="QAAnswer"/>
      </w:pPr>
      <w:r>
        <w:t>Respondents should propose the structure, intended audience, assumptions, and pricing for a knowledge-transfer model that supports future SSU delivery and program sustainability.</w:t>
      </w:r>
    </w:p>
    <w:p w14:paraId="16F1ED0A" w14:textId="77777777" w:rsidR="00D1404B" w:rsidRDefault="00E80383">
      <w:pPr>
        <w:pStyle w:val="QAQuestion"/>
      </w:pPr>
      <w:r>
        <w:t>Question 35. Will SSU provide facilities, meals, printing, technology, and participant-event logistics?</w:t>
      </w:r>
    </w:p>
    <w:p w14:paraId="5A1F5A45" w14:textId="77777777" w:rsidR="00D1404B" w:rsidRDefault="00E80383">
      <w:pPr>
        <w:pStyle w:val="QAAnswerLabel"/>
      </w:pPr>
      <w:r>
        <w:t>Answer 35.</w:t>
      </w:r>
    </w:p>
    <w:p w14:paraId="7FD6E766" w14:textId="77777777" w:rsidR="00D1404B" w:rsidRDefault="00E80383">
      <w:pPr>
        <w:pStyle w:val="QAAnswer"/>
      </w:pPr>
      <w:r>
        <w:t>SSU expects to coordinate reasonable on-campus facilities, technology, and University logistics as specified in the final agreement.</w:t>
      </w:r>
    </w:p>
    <w:p w14:paraId="72782831" w14:textId="77777777" w:rsidR="00D1404B" w:rsidRDefault="00E80383">
      <w:pPr>
        <w:pStyle w:val="QAAnswer"/>
      </w:pPr>
      <w:r>
        <w:t>Respondents should include or clearly identify their assumptions regarding participant materials, printing, meals, off-site facilities, and other program-delivery expenses in their cost proposal.</w:t>
      </w:r>
    </w:p>
    <w:p w14:paraId="06AACEA0" w14:textId="77777777" w:rsidR="00D1404B" w:rsidRDefault="00E80383">
      <w:pPr>
        <w:pStyle w:val="QAQuestion"/>
      </w:pPr>
      <w:r>
        <w:t>Question 36. Does SSU expect ownership of newly developed materials or would a perpetual internal-use license meet its needs?</w:t>
      </w:r>
    </w:p>
    <w:p w14:paraId="61C5761D" w14:textId="77777777" w:rsidR="00D1404B" w:rsidRDefault="00E80383">
      <w:pPr>
        <w:pStyle w:val="QAAnswerLabel"/>
      </w:pPr>
      <w:r>
        <w:t>Answer 36.</w:t>
      </w:r>
    </w:p>
    <w:p w14:paraId="6F5113E5" w14:textId="77777777" w:rsidR="00D1404B" w:rsidRDefault="00E80383">
      <w:pPr>
        <w:pStyle w:val="QAAnswer"/>
      </w:pPr>
      <w:r>
        <w:t>SSU strongly prefers a structure that allows the University to retain and reuse the final Academy curriculum, participant materials, templates, and facilitator resources for future cohorts and to reasonably adapt those materials.</w:t>
      </w:r>
    </w:p>
    <w:p w14:paraId="14751E79" w14:textId="77777777" w:rsidR="00D1404B" w:rsidRDefault="00E80383">
      <w:pPr>
        <w:pStyle w:val="QAAnswer"/>
      </w:pPr>
      <w:r>
        <w:t>The RFP also allows respondents to propose a balanced licensing structure that protects legitimate pre-existing contractor intellectual property.</w:t>
      </w:r>
    </w:p>
    <w:p w14:paraId="6C1EB92F" w14:textId="77777777" w:rsidR="00D1404B" w:rsidRDefault="00E80383">
      <w:pPr>
        <w:pStyle w:val="QAAnswer"/>
      </w:pPr>
      <w:r>
        <w:t>A perpetual internal-use license may therefore be proposed. Respondents should clearly describe reproduction rights, modification rights, digital-hosting rights, train-the-trainer rights, future-cohort use, restrictions associated with third-party content, and any recurring fees.</w:t>
      </w:r>
    </w:p>
    <w:p w14:paraId="71B326E0" w14:textId="77777777" w:rsidR="00D1404B" w:rsidRDefault="00E80383">
      <w:pPr>
        <w:pStyle w:val="QAAnswer"/>
      </w:pPr>
      <w:r>
        <w:t>Final ownership and licensing terms will be evaluated and negotiated as part of the Agreement.</w:t>
      </w:r>
    </w:p>
    <w:p w14:paraId="00E7414F" w14:textId="77777777" w:rsidR="00D1404B" w:rsidRDefault="00E80383">
      <w:pPr>
        <w:pStyle w:val="QAQuestion"/>
      </w:pPr>
      <w:r>
        <w:t>Question 37. What direct Appalachian experience would the evaluation committee consider most relevant?</w:t>
      </w:r>
    </w:p>
    <w:p w14:paraId="42C136C3" w14:textId="77777777" w:rsidR="00D1404B" w:rsidRDefault="00E80383">
      <w:pPr>
        <w:pStyle w:val="QAAnswerLabel"/>
      </w:pPr>
      <w:r>
        <w:t>Answer 37.</w:t>
      </w:r>
    </w:p>
    <w:p w14:paraId="095EA020" w14:textId="77777777" w:rsidR="00D1404B" w:rsidRDefault="00E80383">
      <w:pPr>
        <w:pStyle w:val="QAAnswer"/>
      </w:pPr>
      <w:r>
        <w:t>Relevant experience may include leadership development, facilitation, organizational development, cohort-based learning, or comparable place-based work in Appalachian Ohio or the broader Appalachian region.</w:t>
      </w:r>
    </w:p>
    <w:p w14:paraId="0E319CEE" w14:textId="77777777" w:rsidR="00D1404B" w:rsidRDefault="00E80383">
      <w:pPr>
        <w:pStyle w:val="QAAnswer"/>
      </w:pPr>
      <w:r>
        <w:t xml:space="preserve">Experience serving rural or economically distressed communities, </w:t>
      </w:r>
      <w:r>
        <w:t>cross-sector participants, multi-county initiatives, public or nonprofit institutions, businesses, and regional-development organizations may also be relevant.</w:t>
      </w:r>
    </w:p>
    <w:p w14:paraId="205E1DDF" w14:textId="77777777" w:rsidR="00D1404B" w:rsidRDefault="00E80383">
      <w:pPr>
        <w:pStyle w:val="QAAnswer"/>
      </w:pPr>
      <w:r>
        <w:t>Direct Appalachian experience is strongly preferred but is not a pass-or-fail requirement. Respondents without direct Appalachian experience should demonstrate a credible plan to rapidly build regional understanding, engage local stakeholders, work across counties and sectors, avoid stereotypes, and adapt their approach to Appalachian Ohio.</w:t>
      </w:r>
    </w:p>
    <w:p w14:paraId="55ACAB75" w14:textId="77777777" w:rsidR="00D1404B" w:rsidRDefault="00E80383">
      <w:pPr>
        <w:pStyle w:val="QAQuestion"/>
      </w:pPr>
      <w:r>
        <w:t>Question 38. If the University terminates without cause, will the contractor be paid for completed work and noncancelable commitments through the termination date?</w:t>
      </w:r>
    </w:p>
    <w:p w14:paraId="5C3A913A" w14:textId="77777777" w:rsidR="00D1404B" w:rsidRDefault="00E80383">
      <w:pPr>
        <w:pStyle w:val="QAAnswerLabel"/>
      </w:pPr>
      <w:r>
        <w:t>Answer 38.</w:t>
      </w:r>
    </w:p>
    <w:p w14:paraId="4F18ED4E" w14:textId="5D9E8F17" w:rsidR="00D1404B" w:rsidRDefault="00F805BB">
      <w:pPr>
        <w:pStyle w:val="QAAnswer"/>
      </w:pPr>
      <w:r>
        <w:t xml:space="preserve">Payments will be made as described in the </w:t>
      </w:r>
      <w:proofErr w:type="spellStart"/>
      <w:r>
        <w:t>contravt</w:t>
      </w:r>
      <w:proofErr w:type="spellEnd"/>
    </w:p>
    <w:p w14:paraId="0A54A9C6" w14:textId="77777777" w:rsidR="00D1404B" w:rsidRDefault="00E80383">
      <w:pPr>
        <w:pStyle w:val="QAQuestion"/>
      </w:pPr>
      <w:r>
        <w:t>Question 39. May respondents propose a phased curriculum-development process in which later-session materials are finalized after the cohort begins?</w:t>
      </w:r>
    </w:p>
    <w:p w14:paraId="6D01BBA3" w14:textId="77777777" w:rsidR="00D1404B" w:rsidRDefault="00E80383">
      <w:pPr>
        <w:pStyle w:val="QAAnswerLabel"/>
      </w:pPr>
      <w:r>
        <w:t>Answer 39.</w:t>
      </w:r>
    </w:p>
    <w:p w14:paraId="76884A95" w14:textId="77777777" w:rsidR="00D1404B" w:rsidRDefault="00E80383">
      <w:pPr>
        <w:pStyle w:val="QAAnswer"/>
      </w:pPr>
      <w:r>
        <w:t>Yes.</w:t>
      </w:r>
    </w:p>
    <w:p w14:paraId="65A22565" w14:textId="77777777" w:rsidR="00D1404B" w:rsidRDefault="00E80383">
      <w:pPr>
        <w:pStyle w:val="QAAnswer"/>
      </w:pPr>
      <w:r>
        <w:t>The RFP permits a phased curriculum-development process. The final curriculum map and session plans are required before participant onboarding, while participant and facilitator materials may be finalized before each applicable session, with a final compilation provided at closeout.</w:t>
      </w:r>
    </w:p>
    <w:p w14:paraId="188189DB" w14:textId="77777777" w:rsidR="00D1404B" w:rsidRDefault="00E80383">
      <w:pPr>
        <w:pStyle w:val="QAAnswer"/>
      </w:pPr>
      <w:r>
        <w:t>Respondents should clearly explain their proposed development, review, and approval schedule.</w:t>
      </w:r>
    </w:p>
    <w:p w14:paraId="3C925B32" w14:textId="77777777" w:rsidR="00D1404B" w:rsidRDefault="00E80383">
      <w:pPr>
        <w:pStyle w:val="QAQuestion"/>
      </w:pPr>
      <w:r>
        <w:t>Question 40. Is the June 5, 2027 contract end date the final deadline for all grant-funded work, including the report due within 90 days of the last session?</w:t>
      </w:r>
    </w:p>
    <w:p w14:paraId="0211529B" w14:textId="77777777" w:rsidR="008901D7" w:rsidRDefault="00E80383" w:rsidP="008901D7">
      <w:pPr>
        <w:spacing w:after="0"/>
      </w:pPr>
      <w:r w:rsidRPr="008901D7">
        <w:rPr>
          <w:b/>
          <w:bCs/>
        </w:rPr>
        <w:t>Answer 40.</w:t>
      </w:r>
      <w:r w:rsidR="008901D7">
        <w:br/>
      </w:r>
      <w:r w:rsidR="008901D7" w:rsidRPr="008901D7">
        <w:t xml:space="preserve">Yes. The final report is due </w:t>
      </w:r>
      <w:r w:rsidR="008901D7" w:rsidRPr="008901D7">
        <w:rPr>
          <w:b/>
          <w:bCs/>
        </w:rPr>
        <w:t xml:space="preserve">within 90 days after the final session </w:t>
      </w:r>
      <w:r w:rsidR="008901D7" w:rsidRPr="008901D7">
        <w:t>or</w:t>
      </w:r>
      <w:r w:rsidR="008901D7" w:rsidRPr="008901D7">
        <w:rPr>
          <w:b/>
          <w:bCs/>
        </w:rPr>
        <w:t xml:space="preserve"> by June 5, 2027, whichever occurs first</w:t>
      </w:r>
      <w:r w:rsidR="008901D7" w:rsidRPr="008901D7">
        <w:t>. All other contracted services and deliverables must also be completed within the applicable contract and grant requirements.</w:t>
      </w:r>
    </w:p>
    <w:p w14:paraId="3DC3D4C8" w14:textId="6D9ABB3B" w:rsidR="00D1404B" w:rsidRDefault="008901D7" w:rsidP="008901D7">
      <w:pPr>
        <w:pStyle w:val="QAAnswerLabel"/>
      </w:pPr>
      <w:r>
        <w:t xml:space="preserve"> </w:t>
      </w:r>
    </w:p>
    <w:sectPr w:rsidR="00D1404B" w:rsidSect="00034616">
      <w:footerReference w:type="default" r:id="rId8"/>
      <w:pgSz w:w="12240" w:h="15840"/>
      <w:pgMar w:top="936" w:right="1152" w:bottom="93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FA5BB" w14:textId="77777777" w:rsidR="00E80383" w:rsidRDefault="00E80383">
      <w:pPr>
        <w:spacing w:after="0" w:line="240" w:lineRule="auto"/>
      </w:pPr>
      <w:r>
        <w:separator/>
      </w:r>
    </w:p>
  </w:endnote>
  <w:endnote w:type="continuationSeparator" w:id="0">
    <w:p w14:paraId="700C3A42" w14:textId="77777777" w:rsidR="00E80383" w:rsidRDefault="00E80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030B7" w14:textId="77777777" w:rsidR="00D1404B" w:rsidRDefault="00E80383">
    <w:pPr>
      <w:pStyle w:val="Footer"/>
      <w:jc w:val="center"/>
    </w:pPr>
    <w:r>
      <w:rPr>
        <w:sz w:val="16"/>
      </w:rPr>
      <w:t>Appalachian Leadership Academy RFP Clarification Q&amp;</w:t>
    </w:r>
    <w:proofErr w:type="gramStart"/>
    <w:r>
      <w:rPr>
        <w:sz w:val="16"/>
      </w:rPr>
      <w:t>A  |</w:t>
    </w:r>
    <w:proofErr w:type="gramEnd"/>
    <w:r>
      <w:rPr>
        <w:sz w:val="16"/>
      </w:rPr>
      <w:t xml:space="preserve">  Page </w:t>
    </w:r>
    <w:r>
      <w:rPr>
        <w:sz w:val="16"/>
      </w:rPr>
      <w:fldChar w:fldCharType="begin"/>
    </w:r>
    <w:r>
      <w:rPr>
        <w:sz w:val="16"/>
      </w:rPr>
      <w:instrText>PAGE</w:instrText>
    </w:r>
    <w:r>
      <w:rPr>
        <w:sz w:val="16"/>
      </w:rPr>
      <w:fldChar w:fldCharType="separate"/>
    </w:r>
    <w:r w:rsidR="008901D7">
      <w:rPr>
        <w:noProof/>
        <w:sz w:val="16"/>
      </w:rPr>
      <w:t>1</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A04E3" w14:textId="77777777" w:rsidR="00E80383" w:rsidRDefault="00E80383">
      <w:pPr>
        <w:spacing w:after="0" w:line="240" w:lineRule="auto"/>
      </w:pPr>
      <w:r>
        <w:separator/>
      </w:r>
    </w:p>
  </w:footnote>
  <w:footnote w:type="continuationSeparator" w:id="0">
    <w:p w14:paraId="5A1FAA75" w14:textId="77777777" w:rsidR="00E80383" w:rsidRDefault="00E803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16705588">
    <w:abstractNumId w:val="8"/>
  </w:num>
  <w:num w:numId="2" w16cid:durableId="83890079">
    <w:abstractNumId w:val="6"/>
  </w:num>
  <w:num w:numId="3" w16cid:durableId="606739297">
    <w:abstractNumId w:val="5"/>
  </w:num>
  <w:num w:numId="4" w16cid:durableId="733040800">
    <w:abstractNumId w:val="4"/>
  </w:num>
  <w:num w:numId="5" w16cid:durableId="965744682">
    <w:abstractNumId w:val="7"/>
  </w:num>
  <w:num w:numId="6" w16cid:durableId="619651896">
    <w:abstractNumId w:val="3"/>
  </w:num>
  <w:num w:numId="7" w16cid:durableId="1654988169">
    <w:abstractNumId w:val="2"/>
  </w:num>
  <w:num w:numId="8" w16cid:durableId="100616151">
    <w:abstractNumId w:val="1"/>
  </w:num>
  <w:num w:numId="9" w16cid:durableId="1150050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795C"/>
    <w:rsid w:val="00135E19"/>
    <w:rsid w:val="0015074B"/>
    <w:rsid w:val="0029639D"/>
    <w:rsid w:val="002A5236"/>
    <w:rsid w:val="00326F90"/>
    <w:rsid w:val="006A16FE"/>
    <w:rsid w:val="007F4B95"/>
    <w:rsid w:val="008901D7"/>
    <w:rsid w:val="0095708A"/>
    <w:rsid w:val="00AA1D8D"/>
    <w:rsid w:val="00B47730"/>
    <w:rsid w:val="00CB0664"/>
    <w:rsid w:val="00D11063"/>
    <w:rsid w:val="00D1404B"/>
    <w:rsid w:val="00E80383"/>
    <w:rsid w:val="00F805BB"/>
    <w:rsid w:val="00FC693F"/>
    <w:rsid w:val="38D33254"/>
    <w:rsid w:val="3D68BFE4"/>
    <w:rsid w:val="4A3F118E"/>
    <w:rsid w:val="4F7861DC"/>
    <w:rsid w:val="6135E4A2"/>
    <w:rsid w:val="69D7B4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C29E64"/>
  <w14:defaultImageDpi w14:val="300"/>
  <w15:docId w15:val="{73180647-5EF3-4F25-B6FA-5DC6B7BD7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QAQuestion">
    <w:name w:val="QA Question"/>
    <w:pPr>
      <w:keepNext/>
      <w:spacing w:before="160" w:after="60"/>
    </w:pPr>
    <w:rPr>
      <w:rFonts w:ascii="Aptos" w:hAnsi="Aptos"/>
      <w:b/>
    </w:rPr>
  </w:style>
  <w:style w:type="paragraph" w:customStyle="1" w:styleId="QAAnswerLabel">
    <w:name w:val="QA Answer Label"/>
    <w:pPr>
      <w:keepNext/>
      <w:spacing w:before="80" w:after="40"/>
    </w:pPr>
    <w:rPr>
      <w:rFonts w:ascii="Aptos" w:hAnsi="Aptos"/>
      <w:b/>
      <w:sz w:val="21"/>
    </w:rPr>
  </w:style>
  <w:style w:type="paragraph" w:customStyle="1" w:styleId="QAAnswer">
    <w:name w:val="QA Answer"/>
    <w:pPr>
      <w:spacing w:after="100" w:line="252" w:lineRule="auto"/>
    </w:pPr>
    <w:rPr>
      <w:rFonts w:ascii="Aptos" w:hAnsi="Aptos"/>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2937</Words>
  <Characters>16747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19645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Joe VanDeusen</cp:lastModifiedBy>
  <cp:revision>2</cp:revision>
  <dcterms:created xsi:type="dcterms:W3CDTF">2026-08-13T19:53:00Z</dcterms:created>
  <dcterms:modified xsi:type="dcterms:W3CDTF">2026-08-13T19:53:00Z</dcterms:modified>
  <cp:category/>
</cp:coreProperties>
</file>