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B5" w:rsidRPr="000C33B5" w:rsidRDefault="000C33B5" w:rsidP="000C33B5">
      <w:pPr>
        <w:spacing w:after="0" w:line="240" w:lineRule="auto"/>
        <w:jc w:val="center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 xml:space="preserve">M I N U T E S </w:t>
      </w:r>
    </w:p>
    <w:p w:rsidR="000C33B5" w:rsidRPr="000C33B5" w:rsidRDefault="00B20AFD" w:rsidP="000C33B5">
      <w:pPr>
        <w:spacing w:after="0" w:line="240" w:lineRule="auto"/>
        <w:jc w:val="center"/>
        <w:rPr>
          <w:rFonts w:ascii="Palatino Linotype" w:eastAsia="ヒラギノ角ゴ Pro W3" w:hAnsi="Palatino Linotype"/>
          <w:color w:val="000000"/>
          <w:szCs w:val="24"/>
        </w:rPr>
      </w:pPr>
      <w:r>
        <w:rPr>
          <w:rFonts w:ascii="Palatino Linotype" w:eastAsia="ヒラギノ角ゴ Pro W3" w:hAnsi="Palatino Linotype"/>
          <w:color w:val="000000"/>
          <w:szCs w:val="24"/>
        </w:rPr>
        <w:t>October 24</w:t>
      </w:r>
      <w:r w:rsidR="000C33B5" w:rsidRPr="000C33B5">
        <w:rPr>
          <w:rFonts w:ascii="Palatino Linotype" w:eastAsia="ヒラギノ角ゴ Pro W3" w:hAnsi="Palatino Linotype"/>
          <w:color w:val="000000"/>
          <w:szCs w:val="24"/>
        </w:rPr>
        <w:t>, 2014</w:t>
      </w:r>
    </w:p>
    <w:p w:rsidR="000C33B5" w:rsidRPr="000C33B5" w:rsidRDefault="000C33B5" w:rsidP="000C33B5">
      <w:pPr>
        <w:spacing w:after="0" w:line="240" w:lineRule="auto"/>
        <w:jc w:val="center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>4:00 PM</w:t>
      </w:r>
    </w:p>
    <w:p w:rsidR="000C33B5" w:rsidRPr="000C33B5" w:rsidRDefault="000C33B5" w:rsidP="000C33B5">
      <w:pPr>
        <w:spacing w:after="0" w:line="240" w:lineRule="auto"/>
        <w:jc w:val="center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 xml:space="preserve">University Faculty Senate </w:t>
      </w:r>
    </w:p>
    <w:p w:rsidR="000C33B5" w:rsidRPr="000C33B5" w:rsidRDefault="000C33B5" w:rsidP="000C33B5">
      <w:pPr>
        <w:spacing w:after="0" w:line="240" w:lineRule="auto"/>
        <w:jc w:val="center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>Shawnee State University</w:t>
      </w:r>
    </w:p>
    <w:p w:rsidR="000C33B5" w:rsidRPr="000C33B5" w:rsidRDefault="000C33B5" w:rsidP="000C33B5">
      <w:pPr>
        <w:spacing w:after="0" w:line="240" w:lineRule="auto"/>
        <w:jc w:val="center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jc w:val="center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b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b/>
          <w:color w:val="000000"/>
          <w:szCs w:val="24"/>
        </w:rPr>
        <w:t>Call to Order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>UFS President Andrew Feight called the meeting to order.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b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b/>
          <w:color w:val="000000"/>
          <w:szCs w:val="24"/>
        </w:rPr>
        <w:t>Roll Taking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 xml:space="preserve">Secretary Janet Holtman recorded attendance as follows:  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 xml:space="preserve">Present:  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All officers (Feight, Barnhart, Reneau, Pauley, Holtman) and Adam Miller, John Huston, Patric Leedom, Jon Bedick, Isabel Graziani, Tony Ward, Keenan Perry, Catherine Bailey, Linda Hunt, Glenna Heckler-Todt, Janet Snedegar, Nick Meriwether.  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 xml:space="preserve">Absent: </w:t>
      </w:r>
      <w:r>
        <w:rPr>
          <w:rFonts w:ascii="Palatino Linotype" w:eastAsia="ヒラギノ角ゴ Pro W3" w:hAnsi="Palatino Linotype"/>
          <w:color w:val="000000"/>
          <w:szCs w:val="24"/>
        </w:rPr>
        <w:t>Krista Maxson, Virginia Pinson, Sean Dunne, Nancy Bentley, Daniel Finnen.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b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b/>
          <w:color w:val="000000"/>
          <w:szCs w:val="24"/>
        </w:rPr>
        <w:t>Approval of Minutes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 xml:space="preserve">The minutes from the last meeting were 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corrected and </w:t>
      </w:r>
      <w:r w:rsidRPr="000C33B5">
        <w:rPr>
          <w:rFonts w:ascii="Palatino Linotype" w:eastAsia="ヒラギノ角ゴ Pro W3" w:hAnsi="Palatino Linotype"/>
          <w:color w:val="000000"/>
          <w:szCs w:val="24"/>
        </w:rPr>
        <w:t>approved by acclamation.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b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b/>
          <w:color w:val="000000"/>
          <w:szCs w:val="24"/>
        </w:rPr>
        <w:t>Agenda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</w:rPr>
        <w:t xml:space="preserve">The agenda was amended 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to add </w:t>
      </w:r>
      <w:r w:rsidR="00A147CB">
        <w:rPr>
          <w:rFonts w:ascii="Palatino Linotype" w:eastAsia="ヒラギノ角ゴ Pro W3" w:hAnsi="Palatino Linotype"/>
          <w:color w:val="000000"/>
          <w:szCs w:val="24"/>
        </w:rPr>
        <w:t>consideration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 of </w:t>
      </w:r>
      <w:r w:rsidR="00A147CB">
        <w:rPr>
          <w:rFonts w:ascii="Palatino Linotype" w:eastAsia="ヒラギノ角ゴ Pro W3" w:hAnsi="Palatino Linotype"/>
          <w:color w:val="000000"/>
          <w:szCs w:val="24"/>
        </w:rPr>
        <w:t xml:space="preserve">a business item from </w:t>
      </w:r>
      <w:r>
        <w:rPr>
          <w:rFonts w:ascii="Palatino Linotype" w:eastAsia="ヒラギノ角ゴ Pro W3" w:hAnsi="Palatino Linotype"/>
          <w:color w:val="000000"/>
          <w:szCs w:val="24"/>
        </w:rPr>
        <w:t>the Distance Learning Committee.</w:t>
      </w:r>
    </w:p>
    <w:p w:rsid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  <w:u w:val="single"/>
        </w:rPr>
        <w:t>President's Report</w:t>
      </w:r>
      <w:r w:rsidRPr="000C33B5">
        <w:rPr>
          <w:rFonts w:ascii="Palatino Linotype" w:eastAsia="ヒラギノ角ゴ Pro W3" w:hAnsi="Palatino Linotype"/>
          <w:color w:val="000000"/>
          <w:szCs w:val="24"/>
        </w:rPr>
        <w:t xml:space="preserve">:  UFS President Andrew Feight reported 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on the Ohio Faculty Council’s engagement with </w:t>
      </w:r>
      <w:r w:rsidR="00B20AFD">
        <w:rPr>
          <w:rFonts w:ascii="Palatino Linotype" w:eastAsia="ヒラギノ角ゴ Pro W3" w:hAnsi="Palatino Linotype"/>
          <w:color w:val="000000"/>
          <w:szCs w:val="24"/>
        </w:rPr>
        <w:t xml:space="preserve">the 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SWOT </w:t>
      </w:r>
      <w:r w:rsidR="00B20AFD">
        <w:rPr>
          <w:rFonts w:ascii="Palatino Linotype" w:eastAsia="ヒラギノ角ゴ Pro W3" w:hAnsi="Palatino Linotype"/>
          <w:color w:val="000000"/>
          <w:szCs w:val="24"/>
        </w:rPr>
        <w:t xml:space="preserve">analysis of the Ohio system of higher education </w:t>
      </w:r>
      <w:r>
        <w:rPr>
          <w:rFonts w:ascii="Palatino Linotype" w:eastAsia="ヒラギノ角ゴ Pro W3" w:hAnsi="Palatino Linotype"/>
          <w:color w:val="000000"/>
          <w:szCs w:val="24"/>
        </w:rPr>
        <w:t>(Strengths, Wea</w:t>
      </w:r>
      <w:r w:rsidR="00B20AFD">
        <w:rPr>
          <w:rFonts w:ascii="Palatino Linotype" w:eastAsia="ヒラギノ角ゴ Pro W3" w:hAnsi="Palatino Linotype"/>
          <w:color w:val="000000"/>
          <w:szCs w:val="24"/>
        </w:rPr>
        <w:t xml:space="preserve">knesses, Opportunities, Threats).  One threat that affects our institution is declining state funding.  President Feight made further mention of the proposal to cut tuition by 5% across the board in all state institutions.  While there are those who would approve of funding to offset the cut, no one is likely to vote against the cut.  </w:t>
      </w:r>
    </w:p>
    <w:p w:rsidR="00060064" w:rsidRDefault="00060064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60064" w:rsidRDefault="00060064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>
        <w:rPr>
          <w:rFonts w:ascii="Palatino Linotype" w:eastAsia="ヒラギノ角ゴ Pro W3" w:hAnsi="Palatino Linotype"/>
          <w:color w:val="000000"/>
          <w:szCs w:val="24"/>
        </w:rPr>
        <w:t xml:space="preserve">President Feight also mentioned a recent meeting with President Morris, at which there was also some discussion of the tuition cut and possible offset funding.  And, he noted </w:t>
      </w:r>
      <w:r>
        <w:rPr>
          <w:rFonts w:ascii="Palatino Linotype" w:eastAsia="ヒラギノ角ゴ Pro W3" w:hAnsi="Palatino Linotype"/>
          <w:color w:val="000000"/>
          <w:szCs w:val="24"/>
        </w:rPr>
        <w:lastRenderedPageBreak/>
        <w:t xml:space="preserve">that there will be a related Op-Ed on the value of higher education that will run in the </w:t>
      </w:r>
      <w:r w:rsidRPr="00060064">
        <w:rPr>
          <w:rFonts w:ascii="Palatino Linotype" w:eastAsia="ヒラギノ角ゴ Pro W3" w:hAnsi="Palatino Linotype"/>
          <w:i/>
          <w:color w:val="000000"/>
          <w:szCs w:val="24"/>
        </w:rPr>
        <w:t>Chronicle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 and possibly in the </w:t>
      </w:r>
      <w:r w:rsidRPr="00060064">
        <w:rPr>
          <w:rFonts w:ascii="Palatino Linotype" w:eastAsia="ヒラギノ角ゴ Pro W3" w:hAnsi="Palatino Linotype"/>
          <w:i/>
          <w:color w:val="000000"/>
          <w:szCs w:val="24"/>
        </w:rPr>
        <w:t>Portsmouth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 </w:t>
      </w:r>
      <w:r w:rsidRPr="00060064">
        <w:rPr>
          <w:rFonts w:ascii="Palatino Linotype" w:eastAsia="ヒラギノ角ゴ Pro W3" w:hAnsi="Palatino Linotype"/>
          <w:i/>
          <w:color w:val="000000"/>
          <w:szCs w:val="24"/>
        </w:rPr>
        <w:t>Daily Times</w:t>
      </w:r>
      <w:r>
        <w:rPr>
          <w:rFonts w:ascii="Palatino Linotype" w:eastAsia="ヒラギノ角ゴ Pro W3" w:hAnsi="Palatino Linotype"/>
          <w:color w:val="000000"/>
          <w:szCs w:val="24"/>
        </w:rPr>
        <w:t>.</w:t>
      </w:r>
    </w:p>
    <w:p w:rsidR="00A147CB" w:rsidRDefault="00A147CB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60064" w:rsidRPr="000C33B5" w:rsidRDefault="00060064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>
        <w:rPr>
          <w:rFonts w:ascii="Palatino Linotype" w:eastAsia="ヒラギノ角ゴ Pro W3" w:hAnsi="Palatino Linotype"/>
          <w:color w:val="000000"/>
          <w:szCs w:val="24"/>
        </w:rPr>
        <w:t xml:space="preserve">When asked about programmatic review policy, he noted that he had been informed by President Morris </w:t>
      </w:r>
      <w:r w:rsidR="0011556A">
        <w:rPr>
          <w:rFonts w:ascii="Palatino Linotype" w:eastAsia="ヒラギノ角ゴ Pro W3" w:hAnsi="Palatino Linotype"/>
          <w:color w:val="000000"/>
          <w:szCs w:val="24"/>
        </w:rPr>
        <w:t xml:space="preserve">that </w:t>
      </w:r>
      <w:r>
        <w:rPr>
          <w:rFonts w:ascii="Palatino Linotype" w:eastAsia="ヒラギノ角ゴ Pro W3" w:hAnsi="Palatino Linotype"/>
          <w:color w:val="000000"/>
          <w:szCs w:val="24"/>
        </w:rPr>
        <w:t xml:space="preserve">this had been pulled for review and consultation with the trustees.  </w:t>
      </w:r>
      <w:r w:rsidR="00A147CB">
        <w:rPr>
          <w:rFonts w:ascii="Palatino Linotype" w:eastAsia="ヒラギノ角ゴ Pro W3" w:hAnsi="Palatino Linotype"/>
          <w:color w:val="000000"/>
          <w:szCs w:val="24"/>
        </w:rPr>
        <w:t xml:space="preserve">And that the proposed revisions would be returned to the Senate for our recommendation.  </w:t>
      </w:r>
      <w:r>
        <w:rPr>
          <w:rFonts w:ascii="Palatino Linotype" w:eastAsia="ヒラギノ角ゴ Pro W3" w:hAnsi="Palatino Linotype"/>
          <w:color w:val="000000"/>
          <w:szCs w:val="24"/>
        </w:rPr>
        <w:t>He then announced that the next UFS meeting will be November 24, 2014.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color w:val="000000"/>
          <w:szCs w:val="24"/>
          <w:u w:val="single"/>
        </w:rPr>
        <w:t>Treasurer's Report</w:t>
      </w:r>
      <w:r w:rsidRPr="000C33B5">
        <w:rPr>
          <w:rFonts w:ascii="Palatino Linotype" w:eastAsia="ヒラギノ角ゴ Pro W3" w:hAnsi="Palatino Linotype"/>
          <w:color w:val="000000"/>
          <w:szCs w:val="24"/>
        </w:rPr>
        <w:t>: UFS Treasurer Jim Reneau discussed the UFS budget</w:t>
      </w:r>
      <w:r w:rsidR="00060064">
        <w:rPr>
          <w:rFonts w:ascii="Palatino Linotype" w:eastAsia="ヒラギノ角ゴ Pro W3" w:hAnsi="Palatino Linotype"/>
          <w:color w:val="000000"/>
          <w:szCs w:val="24"/>
        </w:rPr>
        <w:t>, including the amount budgeted for the fall social with the SEA and provided a handout (attached)</w:t>
      </w:r>
      <w:r w:rsidRPr="000C33B5">
        <w:rPr>
          <w:rFonts w:ascii="Palatino Linotype" w:eastAsia="ヒラギノ角ゴ Pro W3" w:hAnsi="Palatino Linotype"/>
          <w:color w:val="000000"/>
          <w:szCs w:val="24"/>
        </w:rPr>
        <w:t>.  The report was accepted by acclamation.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b/>
          <w:color w:val="000000"/>
          <w:szCs w:val="24"/>
        </w:rPr>
      </w:pPr>
      <w:r w:rsidRPr="000C33B5">
        <w:rPr>
          <w:rFonts w:ascii="Palatino Linotype" w:eastAsia="ヒラギノ角ゴ Pro W3" w:hAnsi="Palatino Linotype"/>
          <w:b/>
          <w:color w:val="000000"/>
          <w:szCs w:val="24"/>
        </w:rPr>
        <w:t>Administration Reports</w:t>
      </w:r>
    </w:p>
    <w:p w:rsidR="000C33B5" w:rsidRPr="000C33B5" w:rsidRDefault="000C33B5" w:rsidP="000C33B5">
      <w:pPr>
        <w:spacing w:after="0" w:line="240" w:lineRule="auto"/>
        <w:rPr>
          <w:rFonts w:ascii="Palatino Linotype" w:eastAsia="ヒラギノ角ゴ Pro W3" w:hAnsi="Palatino Linotype"/>
          <w:color w:val="000000"/>
          <w:szCs w:val="24"/>
        </w:rPr>
      </w:pPr>
    </w:p>
    <w:p w:rsidR="00056C4C" w:rsidRDefault="00060064">
      <w:pPr>
        <w:rPr>
          <w:rFonts w:ascii="Palatino Linotype" w:hAnsi="Palatino Linotype"/>
        </w:rPr>
      </w:pPr>
      <w:r w:rsidRPr="0011556A">
        <w:rPr>
          <w:rFonts w:ascii="Palatino Linotype" w:hAnsi="Palatino Linotype"/>
          <w:u w:val="single"/>
        </w:rPr>
        <w:t>Provost’s Report</w:t>
      </w:r>
      <w:r w:rsidRPr="0011556A">
        <w:rPr>
          <w:rFonts w:ascii="Palatino Linotype" w:hAnsi="Palatino Linotype"/>
        </w:rPr>
        <w:t xml:space="preserve">: </w:t>
      </w:r>
      <w:r w:rsidR="0011556A" w:rsidRPr="0011556A">
        <w:rPr>
          <w:rFonts w:ascii="Palatino Linotype" w:hAnsi="Palatino Linotype"/>
        </w:rPr>
        <w:t>Provost Alan Walker echoed President Feight’s comments regarding the legislature and budget issues (including the 5% tuition cut).  He noted that enrollment and the supplemental for FY15-16 will be significant factors.  He further informed the faculty senate that the cuts to academic affairs will stand at $320,971.00, a portion of which will be offset by the deferral of purchase of software for academic advising, and most of the rest will come from managing summer session differently</w:t>
      </w:r>
      <w:r w:rsidR="00F12355">
        <w:rPr>
          <w:rFonts w:ascii="Palatino Linotype" w:hAnsi="Palatino Linotype"/>
        </w:rPr>
        <w:t xml:space="preserve"> (summer was over budget last year)</w:t>
      </w:r>
      <w:r w:rsidR="0011556A" w:rsidRPr="0011556A">
        <w:rPr>
          <w:rFonts w:ascii="Palatino Linotype" w:hAnsi="Palatino Linotype"/>
        </w:rPr>
        <w:t xml:space="preserve">.  </w:t>
      </w:r>
      <w:r w:rsidR="003D4769">
        <w:rPr>
          <w:rFonts w:ascii="Palatino Linotype" w:hAnsi="Palatino Linotype"/>
        </w:rPr>
        <w:t xml:space="preserve">He then made further mention </w:t>
      </w:r>
      <w:r w:rsidR="00F12355">
        <w:rPr>
          <w:rFonts w:ascii="Palatino Linotype" w:hAnsi="Palatino Linotype"/>
        </w:rPr>
        <w:t>of budget targets and expenses (such as overload hours and travel), as well as possible decreases in course offerings and increases in size of sections.</w:t>
      </w:r>
    </w:p>
    <w:p w:rsidR="00F12355" w:rsidRDefault="00F1235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Faculty searches: Some are being posted; recent vacancies will be filled.  </w:t>
      </w:r>
    </w:p>
    <w:p w:rsidR="00F12355" w:rsidRDefault="00F12355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Provost Walker also mentioned the President’s strategy to keep the reserves and remain flexible.</w:t>
      </w:r>
    </w:p>
    <w:p w:rsidR="0011556A" w:rsidRDefault="001938D6">
      <w:pPr>
        <w:rPr>
          <w:rFonts w:ascii="Palatino Linotype" w:hAnsi="Palatino Linotype"/>
          <w:b/>
        </w:rPr>
      </w:pPr>
      <w:r w:rsidRPr="001938D6">
        <w:rPr>
          <w:rFonts w:ascii="Palatino Linotype" w:hAnsi="Palatino Linotype"/>
          <w:b/>
        </w:rPr>
        <w:t>Announcements from the Floor</w:t>
      </w:r>
    </w:p>
    <w:p w:rsidR="001938D6" w:rsidRDefault="001938D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Graduate Council Chair: The graduate manual has been updated to reflect the amended UFS Constitution, there will be two new mathematics faculty, and English and Humanities is on the way to developing a master’s in Rhetoric and Composition.</w:t>
      </w:r>
    </w:p>
    <w:p w:rsidR="001938D6" w:rsidRDefault="00515936">
      <w:pPr>
        <w:rPr>
          <w:rFonts w:ascii="Palatino Linotype" w:hAnsi="Palatino Linotype"/>
          <w:b/>
        </w:rPr>
      </w:pPr>
      <w:r w:rsidRPr="00515936">
        <w:rPr>
          <w:rFonts w:ascii="Palatino Linotype" w:hAnsi="Palatino Linotype"/>
          <w:b/>
        </w:rPr>
        <w:t>Committee Reports</w:t>
      </w:r>
    </w:p>
    <w:p w:rsidR="00515936" w:rsidRDefault="00515936">
      <w:pPr>
        <w:rPr>
          <w:rFonts w:ascii="Palatino Linotype" w:hAnsi="Palatino Linotype"/>
        </w:rPr>
      </w:pPr>
      <w:r w:rsidRPr="00515936">
        <w:rPr>
          <w:rFonts w:ascii="Palatino Linotype" w:hAnsi="Palatino Linotype"/>
          <w:u w:val="single"/>
        </w:rPr>
        <w:lastRenderedPageBreak/>
        <w:t>Executive Committee</w:t>
      </w:r>
      <w:r>
        <w:rPr>
          <w:rFonts w:ascii="Palatino Linotype" w:hAnsi="Palatino Linotype"/>
        </w:rPr>
        <w:t>: President Feight reported that the Committee on Budget Priorities will include himself, Jim Reneau, Chip Poirot, Kyle Vick, and Gene Burns.</w:t>
      </w:r>
    </w:p>
    <w:p w:rsidR="00515936" w:rsidRDefault="005159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search committee for the Library Director will include: Adair Lattimer, Keenan Perry, Marc Scott, </w:t>
      </w:r>
      <w:r w:rsidR="00E46638">
        <w:rPr>
          <w:rFonts w:ascii="Palatino Linotype" w:hAnsi="Palatino Linotype"/>
        </w:rPr>
        <w:t xml:space="preserve">and </w:t>
      </w:r>
      <w:r>
        <w:rPr>
          <w:rFonts w:ascii="Palatino Linotype" w:hAnsi="Palatino Linotype"/>
        </w:rPr>
        <w:t>Ann Linden.</w:t>
      </w:r>
    </w:p>
    <w:p w:rsidR="00B43382" w:rsidRDefault="00B43382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motion on the Ad Hoc Committee on the Academic Hiring Policy was distributed.  </w:t>
      </w:r>
    </w:p>
    <w:p w:rsidR="00296A77" w:rsidRDefault="00296A77">
      <w:pPr>
        <w:rPr>
          <w:rFonts w:ascii="Palatino Linotype" w:hAnsi="Palatino Linotype"/>
        </w:rPr>
      </w:pPr>
      <w:r w:rsidRPr="00296A77">
        <w:rPr>
          <w:rFonts w:ascii="Palatino Linotype" w:hAnsi="Palatino Linotype"/>
          <w:u w:val="single"/>
        </w:rPr>
        <w:t>Enrollment Management &amp; Student Life Committee:</w:t>
      </w:r>
      <w:r w:rsidRPr="00296A77">
        <w:rPr>
          <w:rFonts w:ascii="Palatino Linotype" w:hAnsi="Palatino Linotype"/>
        </w:rPr>
        <w:t xml:space="preserve">  Marc Scott reported on</w:t>
      </w:r>
      <w:r>
        <w:rPr>
          <w:rFonts w:ascii="Palatino Linotype" w:hAnsi="Palatino Linotype"/>
        </w:rPr>
        <w:t xml:space="preserve"> the default rate on student loans and efforts to reduce this rate.  </w:t>
      </w:r>
    </w:p>
    <w:p w:rsidR="00296A77" w:rsidRDefault="00296A77">
      <w:pPr>
        <w:rPr>
          <w:rFonts w:ascii="Palatino Linotype" w:hAnsi="Palatino Linotype"/>
        </w:rPr>
      </w:pPr>
      <w:r w:rsidRPr="00296A77">
        <w:rPr>
          <w:rFonts w:ascii="Palatino Linotype" w:hAnsi="Palatino Linotype"/>
          <w:u w:val="single"/>
        </w:rPr>
        <w:t>Presidential Search Advisory Committee</w:t>
      </w:r>
      <w:r>
        <w:rPr>
          <w:rFonts w:ascii="Palatino Linotype" w:hAnsi="Palatino Linotype"/>
          <w:u w:val="single"/>
        </w:rPr>
        <w:t>:</w:t>
      </w:r>
      <w:r w:rsidRPr="00296A7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r w:rsidRPr="00296A77">
        <w:rPr>
          <w:rFonts w:ascii="Palatino Linotype" w:hAnsi="Palatino Linotype"/>
        </w:rPr>
        <w:t xml:space="preserve">Marc Scott </w:t>
      </w:r>
      <w:r>
        <w:rPr>
          <w:rFonts w:ascii="Palatino Linotype" w:hAnsi="Palatino Linotype"/>
        </w:rPr>
        <w:t xml:space="preserve">also </w:t>
      </w:r>
      <w:r w:rsidRPr="00296A77">
        <w:rPr>
          <w:rFonts w:ascii="Palatino Linotype" w:hAnsi="Palatino Linotype"/>
        </w:rPr>
        <w:t>reported</w:t>
      </w:r>
      <w:r>
        <w:rPr>
          <w:rFonts w:ascii="Palatino Linotype" w:hAnsi="Palatino Linotype"/>
        </w:rPr>
        <w:t xml:space="preserve"> on the candidate profile and competencies and noted that the November meeting should include attributes faculty would like to see.  Campus visits </w:t>
      </w:r>
      <w:r w:rsidR="007C7E52">
        <w:rPr>
          <w:rFonts w:ascii="Palatino Linotype" w:hAnsi="Palatino Linotype"/>
        </w:rPr>
        <w:t xml:space="preserve">may occur </w:t>
      </w:r>
      <w:r w:rsidR="00A147CB">
        <w:rPr>
          <w:rFonts w:ascii="Palatino Linotype" w:hAnsi="Palatino Linotype"/>
        </w:rPr>
        <w:t xml:space="preserve">beginning </w:t>
      </w:r>
      <w:r w:rsidR="007C7E52">
        <w:rPr>
          <w:rFonts w:ascii="Palatino Linotype" w:hAnsi="Palatino Linotype"/>
        </w:rPr>
        <w:t>in January</w:t>
      </w:r>
      <w:r w:rsidR="00A147CB">
        <w:rPr>
          <w:rFonts w:ascii="Palatino Linotype" w:hAnsi="Palatino Linotype"/>
        </w:rPr>
        <w:t xml:space="preserve"> or February</w:t>
      </w:r>
      <w:r w:rsidR="007C7E52">
        <w:rPr>
          <w:rFonts w:ascii="Palatino Linotype" w:hAnsi="Palatino Linotype"/>
        </w:rPr>
        <w:t>.</w:t>
      </w:r>
    </w:p>
    <w:p w:rsidR="007C7E52" w:rsidRDefault="007C7E52">
      <w:pPr>
        <w:rPr>
          <w:rFonts w:ascii="Palatino Linotype" w:hAnsi="Palatino Linotype"/>
          <w:b/>
        </w:rPr>
      </w:pPr>
      <w:r w:rsidRPr="007C7E52">
        <w:rPr>
          <w:rFonts w:ascii="Palatino Linotype" w:hAnsi="Palatino Linotype"/>
          <w:b/>
        </w:rPr>
        <w:t>New Business</w:t>
      </w:r>
    </w:p>
    <w:p w:rsidR="007C7E52" w:rsidRDefault="007C7E52">
      <w:pPr>
        <w:rPr>
          <w:rFonts w:ascii="Palatino Linotype" w:hAnsi="Palatino Linotype"/>
        </w:rPr>
      </w:pPr>
      <w:r w:rsidRPr="007C7E52">
        <w:rPr>
          <w:rFonts w:ascii="Palatino Linotype" w:hAnsi="Palatino Linotype"/>
          <w:u w:val="single"/>
        </w:rPr>
        <w:t>Distance Learning Committee</w:t>
      </w:r>
      <w:r w:rsidRPr="007C7E52">
        <w:rPr>
          <w:rFonts w:ascii="Palatino Linotype" w:hAnsi="Palatino Linotype"/>
        </w:rPr>
        <w:t xml:space="preserve">: Cathy Bailey </w:t>
      </w:r>
      <w:r>
        <w:rPr>
          <w:rFonts w:ascii="Palatino Linotype" w:hAnsi="Palatino Linotype"/>
        </w:rPr>
        <w:t>reported on a hybrid section of senior seminar (IDST 4490) that was approved unanimously.</w:t>
      </w:r>
    </w:p>
    <w:p w:rsidR="00644174" w:rsidRPr="00644174" w:rsidRDefault="00644174" w:rsidP="0064417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A. EPCC Items</w:t>
      </w:r>
      <w:r w:rsidR="004C0254">
        <w:rPr>
          <w:rFonts w:ascii="Palatino Linotype" w:hAnsi="Palatino Linotype"/>
        </w:rPr>
        <w:t xml:space="preserve"> – bundled and approved unanimously as follows:</w:t>
      </w:r>
    </w:p>
    <w:p w:rsidR="00644174" w:rsidRPr="00644174" w:rsidRDefault="00644174" w:rsidP="00644174">
      <w:pPr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1. Engineering Technologies</w:t>
      </w:r>
    </w:p>
    <w:p w:rsidR="00644174" w:rsidRPr="00644174" w:rsidRDefault="00644174" w:rsidP="00644174">
      <w:pPr>
        <w:ind w:left="720" w:firstLine="720"/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a. Change of Degree – Com</w:t>
      </w:r>
      <w:r>
        <w:rPr>
          <w:rFonts w:ascii="Palatino Linotype" w:hAnsi="Palatino Linotype"/>
        </w:rPr>
        <w:t xml:space="preserve">puter Engineering Technology </w:t>
      </w:r>
    </w:p>
    <w:p w:rsidR="00644174" w:rsidRPr="00644174" w:rsidRDefault="00644174" w:rsidP="00644174">
      <w:pPr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2. Social Sciences</w:t>
      </w:r>
    </w:p>
    <w:p w:rsidR="00644174" w:rsidRPr="00644174" w:rsidRDefault="00644174" w:rsidP="00644174">
      <w:pPr>
        <w:ind w:left="720" w:firstLine="720"/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a. Mi</w:t>
      </w:r>
      <w:r>
        <w:rPr>
          <w:rFonts w:ascii="Palatino Linotype" w:hAnsi="Palatino Linotype"/>
        </w:rPr>
        <w:t xml:space="preserve">nor course change -- HIST 1200 </w:t>
      </w:r>
    </w:p>
    <w:p w:rsidR="00644174" w:rsidRPr="00644174" w:rsidRDefault="00644174" w:rsidP="00644174">
      <w:pPr>
        <w:ind w:left="720" w:firstLine="720"/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b. Minor course c</w:t>
      </w:r>
      <w:r>
        <w:rPr>
          <w:rFonts w:ascii="Palatino Linotype" w:hAnsi="Palatino Linotype"/>
        </w:rPr>
        <w:t>hanges -- PSYC 3151, 3152, 4140</w:t>
      </w:r>
    </w:p>
    <w:p w:rsidR="00644174" w:rsidRPr="00644174" w:rsidRDefault="00644174" w:rsidP="00644174">
      <w:pPr>
        <w:ind w:left="720" w:firstLine="720"/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c. New Course –</w:t>
      </w:r>
      <w:r>
        <w:rPr>
          <w:rFonts w:ascii="Palatino Linotype" w:hAnsi="Palatino Linotype"/>
        </w:rPr>
        <w:t xml:space="preserve"> PSYC 3145: Positive Psychology</w:t>
      </w:r>
    </w:p>
    <w:p w:rsidR="00644174" w:rsidRPr="00644174" w:rsidRDefault="00644174" w:rsidP="00644174">
      <w:pPr>
        <w:ind w:left="1440"/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d. New Course -- PSYC 4123: Advanced Research Design and Data Analysi</w:t>
      </w:r>
      <w:r>
        <w:rPr>
          <w:rFonts w:ascii="Palatino Linotype" w:hAnsi="Palatino Linotype"/>
        </w:rPr>
        <w:t>s</w:t>
      </w:r>
    </w:p>
    <w:p w:rsidR="00644174" w:rsidRPr="00644174" w:rsidRDefault="00644174" w:rsidP="00644174">
      <w:pPr>
        <w:ind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3. GEAC</w:t>
      </w:r>
    </w:p>
    <w:p w:rsidR="00644174" w:rsidRPr="00644174" w:rsidRDefault="00644174" w:rsidP="00644174">
      <w:pPr>
        <w:ind w:left="720" w:firstLine="720"/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a. Addition of course – ENGL 4485: Senior Experience for English and</w:t>
      </w:r>
    </w:p>
    <w:p w:rsidR="00644174" w:rsidRPr="00644174" w:rsidRDefault="00644174" w:rsidP="00644174">
      <w:pPr>
        <w:ind w:left="720"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Humanities majors</w:t>
      </w:r>
    </w:p>
    <w:p w:rsidR="00644174" w:rsidRPr="00644174" w:rsidRDefault="00644174" w:rsidP="00644174">
      <w:pPr>
        <w:ind w:left="720" w:firstLine="720"/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b. Ne</w:t>
      </w:r>
      <w:r>
        <w:rPr>
          <w:rFonts w:ascii="Palatino Linotype" w:hAnsi="Palatino Linotype"/>
        </w:rPr>
        <w:t>w “Essential Learning Outcomes”</w:t>
      </w:r>
    </w:p>
    <w:p w:rsidR="00A402DC" w:rsidRDefault="00644174" w:rsidP="00644174">
      <w:pPr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B. Motion to Create Ad Hoc Committee on Academic Hiring Policy</w:t>
      </w:r>
      <w:r w:rsidR="00A402DC">
        <w:rPr>
          <w:rFonts w:ascii="Palatino Linotype" w:hAnsi="Palatino Linotype"/>
        </w:rPr>
        <w:t xml:space="preserve"> – Approved unanimously.</w:t>
      </w:r>
    </w:p>
    <w:p w:rsidR="007C7E52" w:rsidRDefault="00644174" w:rsidP="00644174">
      <w:pPr>
        <w:rPr>
          <w:rFonts w:ascii="Palatino Linotype" w:hAnsi="Palatino Linotype"/>
        </w:rPr>
      </w:pPr>
      <w:r w:rsidRPr="00644174">
        <w:rPr>
          <w:rFonts w:ascii="Palatino Linotype" w:hAnsi="Palatino Linotype"/>
        </w:rPr>
        <w:t>C. Discussion: Administration Annual Reviews</w:t>
      </w:r>
      <w:r w:rsidR="00A402DC">
        <w:rPr>
          <w:rFonts w:ascii="Palatino Linotype" w:hAnsi="Palatino Linotype"/>
        </w:rPr>
        <w:t xml:space="preserve"> – Discussion brought forth the history of administrative evaluations, information to be obtained from Ohio Faculty Council, noted that the purpose is to improve education by providing feedback, open communication, and a shared sense of responsibility.  The possibility of an electronic survey format was also raised.</w:t>
      </w:r>
    </w:p>
    <w:p w:rsidR="00A402DC" w:rsidRDefault="00A402DC" w:rsidP="0064417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D. Motion to Task the Faculty Assessment Committee to propose an administrative evaluation policy and to report to UFS in February – Motion carried unanimously.</w:t>
      </w:r>
    </w:p>
    <w:p w:rsidR="00A402DC" w:rsidRPr="00644174" w:rsidRDefault="00A402DC" w:rsidP="0064417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Meeting adjourned at 5:15 p.m.</w:t>
      </w:r>
      <w:bookmarkStart w:id="0" w:name="_GoBack"/>
      <w:bookmarkEnd w:id="0"/>
    </w:p>
    <w:sectPr w:rsidR="00A402DC" w:rsidRPr="00644174" w:rsidSect="00201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0C33B5"/>
    <w:rsid w:val="00056C4C"/>
    <w:rsid w:val="00060064"/>
    <w:rsid w:val="000C33B5"/>
    <w:rsid w:val="0011556A"/>
    <w:rsid w:val="001429D2"/>
    <w:rsid w:val="001938D6"/>
    <w:rsid w:val="00201E92"/>
    <w:rsid w:val="00232BEC"/>
    <w:rsid w:val="00296A77"/>
    <w:rsid w:val="003C498A"/>
    <w:rsid w:val="003D4769"/>
    <w:rsid w:val="004C0254"/>
    <w:rsid w:val="00515936"/>
    <w:rsid w:val="00644174"/>
    <w:rsid w:val="007C7E52"/>
    <w:rsid w:val="00A147CB"/>
    <w:rsid w:val="00A402DC"/>
    <w:rsid w:val="00B20AFD"/>
    <w:rsid w:val="00B43382"/>
    <w:rsid w:val="00E26F16"/>
    <w:rsid w:val="00E46638"/>
    <w:rsid w:val="00F1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Janet</cp:lastModifiedBy>
  <cp:revision>2</cp:revision>
  <dcterms:created xsi:type="dcterms:W3CDTF">2015-08-19T18:22:00Z</dcterms:created>
  <dcterms:modified xsi:type="dcterms:W3CDTF">2015-08-19T18:22:00Z</dcterms:modified>
</cp:coreProperties>
</file>